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BA534A" w14:textId="691BE6C0" w:rsidR="0025287F" w:rsidRDefault="005C3051">
      <w:pPr>
        <w:pStyle w:val="Textoindependiente"/>
        <w:ind w:left="100"/>
        <w:rPr>
          <w:rFonts w:ascii="Times New Roman"/>
          <w:sz w:val="20"/>
        </w:rPr>
        <w:sectPr w:rsidR="0025287F" w:rsidSect="00C63449">
          <w:headerReference w:type="default" r:id="rId11"/>
          <w:footerReference w:type="default" r:id="rId12"/>
          <w:pgSz w:w="12240" w:h="20160"/>
          <w:pgMar w:top="1440" w:right="1320" w:bottom="880" w:left="1340" w:header="567" w:footer="68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AB2ADC" wp14:editId="6E8E6DEC">
                <wp:simplePos x="0" y="0"/>
                <wp:positionH relativeFrom="column">
                  <wp:posOffset>-441325</wp:posOffset>
                </wp:positionH>
                <wp:positionV relativeFrom="paragraph">
                  <wp:posOffset>8161655</wp:posOffset>
                </wp:positionV>
                <wp:extent cx="6974205" cy="2128520"/>
                <wp:effectExtent l="0" t="0" r="0" b="0"/>
                <wp:wrapNone/>
                <wp:docPr id="192537440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4205" cy="2128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6CFC8E" w14:textId="77777777" w:rsidR="00687E2D" w:rsidRDefault="00687E2D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</w:p>
                          <w:p w14:paraId="263C177E" w14:textId="2FFF15EC" w:rsidR="006645E8" w:rsidRDefault="002A68A6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eastAsia="zh-CN"/>
                              </w:rPr>
                            </w:pP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GASIC</w:t>
                            </w:r>
                            <w:r w:rsidR="00687E2D"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6C5210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9 </w:t>
                            </w: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–</w:t>
                            </w:r>
                            <w:r w:rsidR="00783A4C"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6C5210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eastAsia="zh-CN"/>
                              </w:rPr>
                              <w:t>Gestión de Incidentes</w:t>
                            </w:r>
                          </w:p>
                          <w:p w14:paraId="22567E55" w14:textId="4D3C880C" w:rsidR="00783A4C" w:rsidRPr="00687E2D" w:rsidRDefault="00783A4C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  <w:t>Preguntas de Auditoría</w:t>
                            </w:r>
                          </w:p>
                          <w:p w14:paraId="63E50EA7" w14:textId="2F219969" w:rsidR="00783A4C" w:rsidRPr="004440DF" w:rsidRDefault="00F02D0D" w:rsidP="00F02D0D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</w:pPr>
                            <w:r w:rsidRPr="00F02D0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  <w:t>Capacitación y Concientización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B2ADC" id="_x0000_t202" coordsize="21600,21600" o:spt="202" path="m,l,21600r21600,l21600,xe">
                <v:stroke joinstyle="miter"/>
                <v:path gradientshapeok="t" o:connecttype="rect"/>
              </v:shapetype>
              <v:shape id="Text Box 108" o:spid="_x0000_s1026" type="#_x0000_t202" style="position:absolute;left:0;text-align:left;margin-left:-34.75pt;margin-top:642.65pt;width:549.15pt;height:167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uw84gEAAKIDAAAOAAAAZHJzL2Uyb0RvYy54bWysU9tu2zAMfR+wfxD0vjg2kl6MOEXXosOA&#10;bh3Q7QNkWbKF2aJGKbGzrx8lp2m2vQ17ESSSPjznkN7cTEPP9gq9AVvxfLHkTFkJjbFtxb99fXh3&#10;xZkPwjaiB6sqflCe32zfvtmMrlQFdNA3ChmBWF+OruJdCK7MMi87NQi/AKcsJTXgIAI9sc0aFCOh&#10;D31WLJcX2QjYOASpvKfo/Zzk24SvtZLhSWuvAusrTtxCOjGddTyz7UaULQrXGXmkIf6BxSCMpaYn&#10;qHsRBNuh+QtqMBLBgw4LCUMGWhupkgZSky//UPPcCaeSFjLHu5NN/v/Bys/7Z/cFWZjew0QDTCK8&#10;ewT53TMLd52wrbpFhLFToqHGebQsG50vj59Gq33pI0g9foKGhix2ARLQpHGIrpBORug0gMPJdDUF&#10;Jil4cX25KpZrziTliry4WhdpLJkoXz536MMHBQOLl4ojTTXBi/2jD5GOKF9KYjcLD6bv02R7+1uA&#10;CmMk0Y+MZ+5hqieqjjJqaA4kBGFeFFpsunSAPzkbaUkq7n/sBCrO+o+WzLjOV6u4VemxWl8Sc4bn&#10;mfo8I6wkqIoHzubrXZg3cefQtB11mu23cEsGapOkvbI68qZFSIqPSxs37fydql5/re0vAAAA//8D&#10;AFBLAwQUAAYACAAAACEANoevleEAAAAOAQAADwAAAGRycy9kb3ducmV2LnhtbEyPzU7DMBCE70i8&#10;g7VI3FqbQKI0jVMhEFcQ5UfqzY23SUS8jmK3CW/P9kRvO5pPszPlZna9OOEYOk8a7pYKBFLtbUeN&#10;hs+Pl0UOIkRD1vSeUMMvBthU11elKayf6B1P29gIDqFQGA1tjEMhZahbdCYs/YDE3sGPzkSWYyPt&#10;aCYOd71MlMqkMx3xh9YM+NRi/bM9Og1fr4fd94N6a55dOkx+VpLcSmp9ezM/rkFEnOM/DOf6XB0q&#10;7rT3R7JB9BoW2SpllI0kT+9BnBGV5Dxnz1eWqBRkVcrLGdUfAAAA//8DAFBLAQItABQABgAIAAAA&#10;IQC2gziS/gAAAOEBAAATAAAAAAAAAAAAAAAAAAAAAABbQ29udGVudF9UeXBlc10ueG1sUEsBAi0A&#10;FAAGAAgAAAAhADj9If/WAAAAlAEAAAsAAAAAAAAAAAAAAAAALwEAAF9yZWxzLy5yZWxzUEsBAi0A&#10;FAAGAAgAAAAhAGUq7DziAQAAogMAAA4AAAAAAAAAAAAAAAAALgIAAGRycy9lMm9Eb2MueG1sUEsB&#10;Ai0AFAAGAAgAAAAhADaHr5XhAAAADgEAAA8AAAAAAAAAAAAAAAAAPAQAAGRycy9kb3ducmV2Lnht&#10;bFBLBQYAAAAABAAEAPMAAABKBQAAAAA=&#10;" filled="f" stroked="f">
                <v:textbox>
                  <w:txbxContent>
                    <w:p w14:paraId="2C6CFC8E" w14:textId="77777777" w:rsidR="00687E2D" w:rsidRDefault="00687E2D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</w:p>
                    <w:p w14:paraId="263C177E" w14:textId="2FFF15EC" w:rsidR="006645E8" w:rsidRDefault="002A68A6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eastAsia="zh-CN"/>
                        </w:rPr>
                      </w:pP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GASIC</w:t>
                      </w:r>
                      <w:r w:rsidR="00687E2D"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6C5210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9 </w:t>
                      </w: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–</w:t>
                      </w:r>
                      <w:r w:rsidR="00783A4C"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6C5210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eastAsia="zh-CN"/>
                        </w:rPr>
                        <w:t>Gestión de Incidentes</w:t>
                      </w:r>
                    </w:p>
                    <w:p w14:paraId="22567E55" w14:textId="4D3C880C" w:rsidR="00783A4C" w:rsidRPr="00687E2D" w:rsidRDefault="00783A4C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  <w:t>Preguntas de Auditoría</w:t>
                      </w:r>
                    </w:p>
                    <w:p w14:paraId="63E50EA7" w14:textId="2F219969" w:rsidR="00783A4C" w:rsidRPr="004440DF" w:rsidRDefault="00F02D0D" w:rsidP="00F02D0D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</w:pPr>
                      <w:r w:rsidRPr="00F02D0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  <w:t>Capacitación y Concientización</w:t>
                      </w:r>
                    </w:p>
                  </w:txbxContent>
                </v:textbox>
              </v:shape>
            </w:pict>
          </mc:Fallback>
        </mc:AlternateContent>
      </w:r>
      <w:r w:rsidR="0025287F">
        <w:rPr>
          <w:rFonts w:ascii="Times New Roman"/>
          <w:noProof/>
          <w:sz w:val="20"/>
        </w:rPr>
        <w:drawing>
          <wp:anchor distT="0" distB="0" distL="114300" distR="114300" simplePos="0" relativeHeight="251657216" behindDoc="0" locked="0" layoutInCell="1" allowOverlap="1" wp14:anchorId="03B50241" wp14:editId="78C91C30">
            <wp:simplePos x="0" y="0"/>
            <wp:positionH relativeFrom="column">
              <wp:posOffset>-850900</wp:posOffset>
            </wp:positionH>
            <wp:positionV relativeFrom="paragraph">
              <wp:posOffset>-914400</wp:posOffset>
            </wp:positionV>
            <wp:extent cx="7765576" cy="12787952"/>
            <wp:effectExtent l="0" t="0" r="0" b="0"/>
            <wp:wrapNone/>
            <wp:docPr id="541557912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557912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2186" cy="1281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2E4F2D" w14:textId="25D3B219" w:rsidR="007766F8" w:rsidRPr="007D390E" w:rsidRDefault="005C3051" w:rsidP="007D390E">
      <w:pPr>
        <w:pStyle w:val="Textoindependiente"/>
        <w:spacing w:before="5" w:line="276" w:lineRule="auto"/>
        <w:ind w:left="0"/>
        <w:jc w:val="both"/>
        <w:rPr>
          <w:rFonts w:ascii="Aptos" w:hAnsi="Aptos"/>
          <w:b/>
          <w:sz w:val="62"/>
        </w:rPr>
      </w:pPr>
      <w:r>
        <w:rPr>
          <w:rFonts w:ascii="Aptos" w:hAnsi="Aptos"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46E4FADF" wp14:editId="5672975B">
                <wp:simplePos x="0" y="0"/>
                <wp:positionH relativeFrom="page">
                  <wp:posOffset>914400</wp:posOffset>
                </wp:positionH>
                <wp:positionV relativeFrom="paragraph">
                  <wp:posOffset>292100</wp:posOffset>
                </wp:positionV>
                <wp:extent cx="5943600" cy="7658100"/>
                <wp:effectExtent l="0" t="0" r="0" b="0"/>
                <wp:wrapNone/>
                <wp:docPr id="947532594" name="Freeform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43600" cy="7658100"/>
                        </a:xfrm>
                        <a:custGeom>
                          <a:avLst/>
                          <a:gdLst>
                            <a:gd name="T0" fmla="+- 0 10761 1440"/>
                            <a:gd name="T1" fmla="*/ T0 w 9360"/>
                            <a:gd name="T2" fmla="+- 0 9524 -241"/>
                            <a:gd name="T3" fmla="*/ 9524 h 9765"/>
                            <a:gd name="T4" fmla="+- 0 1479 1440"/>
                            <a:gd name="T5" fmla="*/ T4 w 9360"/>
                            <a:gd name="T6" fmla="+- 0 9524 -241"/>
                            <a:gd name="T7" fmla="*/ 9524 h 9765"/>
                            <a:gd name="T8" fmla="+- 0 1473 1440"/>
                            <a:gd name="T9" fmla="*/ T8 w 9360"/>
                            <a:gd name="T10" fmla="+- 0 9523 -241"/>
                            <a:gd name="T11" fmla="*/ 9523 h 9765"/>
                            <a:gd name="T12" fmla="+- 0 1440 1440"/>
                            <a:gd name="T13" fmla="*/ T12 w 9360"/>
                            <a:gd name="T14" fmla="+- 0 9485 -241"/>
                            <a:gd name="T15" fmla="*/ 9485 h 9765"/>
                            <a:gd name="T16" fmla="+- 0 1440 1440"/>
                            <a:gd name="T17" fmla="*/ T16 w 9360"/>
                            <a:gd name="T18" fmla="+- 0 -202 -241"/>
                            <a:gd name="T19" fmla="*/ -202 h 9765"/>
                            <a:gd name="T20" fmla="+- 0 1479 1440"/>
                            <a:gd name="T21" fmla="*/ T20 w 9360"/>
                            <a:gd name="T22" fmla="+- 0 -241 -241"/>
                            <a:gd name="T23" fmla="*/ -241 h 9765"/>
                            <a:gd name="T24" fmla="+- 0 10761 1440"/>
                            <a:gd name="T25" fmla="*/ T24 w 9360"/>
                            <a:gd name="T26" fmla="+- 0 -241 -241"/>
                            <a:gd name="T27" fmla="*/ -241 h 9765"/>
                            <a:gd name="T28" fmla="+- 0 10800 1440"/>
                            <a:gd name="T29" fmla="*/ T28 w 9360"/>
                            <a:gd name="T30" fmla="+- 0 -202 -241"/>
                            <a:gd name="T31" fmla="*/ -202 h 9765"/>
                            <a:gd name="T32" fmla="+- 0 10800 1440"/>
                            <a:gd name="T33" fmla="*/ T32 w 9360"/>
                            <a:gd name="T34" fmla="+- 0 9485 -241"/>
                            <a:gd name="T35" fmla="*/ 9485 h 9765"/>
                            <a:gd name="T36" fmla="+- 0 10767 1440"/>
                            <a:gd name="T37" fmla="*/ T36 w 9360"/>
                            <a:gd name="T38" fmla="+- 0 9523 -241"/>
                            <a:gd name="T39" fmla="*/ 9523 h 976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360" h="9765">
                              <a:moveTo>
                                <a:pt x="9321" y="9765"/>
                              </a:moveTo>
                              <a:lnTo>
                                <a:pt x="39" y="9765"/>
                              </a:lnTo>
                              <a:lnTo>
                                <a:pt x="33" y="9764"/>
                              </a:lnTo>
                              <a:lnTo>
                                <a:pt x="0" y="9726"/>
                              </a:lnTo>
                              <a:lnTo>
                                <a:pt x="0" y="39"/>
                              </a:lnTo>
                              <a:lnTo>
                                <a:pt x="39" y="0"/>
                              </a:lnTo>
                              <a:lnTo>
                                <a:pt x="9321" y="0"/>
                              </a:lnTo>
                              <a:lnTo>
                                <a:pt x="9360" y="39"/>
                              </a:lnTo>
                              <a:lnTo>
                                <a:pt x="9360" y="9726"/>
                              </a:lnTo>
                              <a:lnTo>
                                <a:pt x="9327" y="976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7F2F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0B0DDA" id="Freeform 107" o:spid="_x0000_s1026" style="position:absolute;margin-left:1in;margin-top:23pt;width:468pt;height:603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360,9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ZxFEwQAALsNAAAOAAAAZHJzL2Uyb0RvYy54bWysV9uO2zYQfS+QfyD0mGJXF8qWZaw3CJJu&#10;USC9AFE/gNbFEiKJKilb3n59ZyjRoVzRaxR9sUTzaHhmDoczfPpwbmpyyoWseLtz/EfPIXmb8qxq&#10;Dzvnz+TlYeMQ2bM2YzVv853zmkvnw/O7H56GbpsHvOR1lgsCRlq5HbqdU/Z9t3VdmZZ5w+Qj7/IW&#10;JgsuGtbDUBzcTLABrDe1G3je2h24yDrB01xK+PfzOOk8K/tFkaf970Uh857UOwe49epXqN89/rrP&#10;T2x7EKwrq3Siwf4Di4ZVLSx6MfWZ9YwcRfUvU02VCi550T+mvHF5UVRprnwAb3zvypuvJety5QsE&#10;R3aXMMn/z2z62+lr94dA6rL7wtNvEiLiDp3cXmZwIAFD9sOvPAMN2bHnytlzIRr8EtwgZxXT10tM&#10;83NPUvhzFYd07UHoU5iL1quNDwNcg2315+lR9j/nXJlipy+yH0XJ4E2FNCMta2DdBKwUTQ36/PhA&#10;POJ70donfhhqFS84X+PeuyTxyEBioDBJfQEFGqSMxasgJA9B6F/DqIaBLQUqSQxuXMNCDRuphVG8&#10;yGylYcgstDBba9BtZpGG3WYGCWgGLYzoIrNYw5DZxsLMnysA8aCLQfNNBRRqOWr+XATUcpGcb6qQ&#10;+IGN3lyFONyslumZMiiUhd5cCTs9U4rEX9vozaV4CLxgmZ6phUIt0wvmavi2TReYaiSBNSHmYmAy&#10;LNILTDEUykJvroY9XQNTjgTy0JKwczXs/Ew1bvGby+F7G2959wWmHklgSw46l8MqLzXluCEvneth&#10;50dNQRJqyw4618OaHdSU40Z20LkeqG+0mL3UFCShtvSgcz2shws15bg6XKCqHHTdYKUuJem5nWoJ&#10;vBGGrYmnCljHJRauBBSB6pTQqTABCguPBQzhQXB0Fxi4IhgOxLHm3TaN55yCq/oCzrwBh8AqeHyX&#10;dTwHEA4JfA8ZTEsFv89TzBKEw/a+xzpuWgW/z1XcQwo+c3WM0KStgGbvus0TDoE2b4+M2LZjPW4J&#10;/UqGnaMaA1LCC9Z0nGn4KU+4wvS4N2I6hU1XfVjzO6ZuTSzuTCBpIPW8fnbK5uQ74MIpVnpeP0cc&#10;HCjKXLC+AwaLj3HXNvRzWnPkpnsvPamfI+ji7FswaKeQ2htrjtG9xwVYeBR4ISZpzWU+uoYKqtbx&#10;IiXuAKN9lLyuspeqrlFAKQ77T7UgJwbN/0/RS/Cid/IMVqtkbzl+piM49cDY9uJVQm73PHuFFljw&#10;8QYBNx54Kbn42yED3B52jvzryETukPqXFtrzWLWlpFeDcBVhqRbmzN6cYW0KpnZO78DhhK+f+vGK&#10;cuxEdShhJV/tzZZ/hNa7qLBBVj36yGoawA1BxWa6zeAVxBwr1Pc71/M/AAAA//8DAFBLAwQUAAYA&#10;CAAAACEA0z7pW98AAAAMAQAADwAAAGRycy9kb3ducmV2LnhtbExPy07DMBC8I/EP1iJxozZRGlUh&#10;TlXxkLhQtaUfsIlNkhKvo9htU76e7QlOO6MZzc4Uy8n14mTH0HnS8DhTICzV3nTUaNh/vj0sQISI&#10;ZLD3ZDVcbIBleXtTYG78mbb2tIuN4BAKOWpoYxxyKUPdWodh5gdLrH350WFkOjbSjHjmcNfLRKlM&#10;OuyIP7Q42OfW1t+7o9Pgflab6vC+PmxfP/aNwnn2cmlQ6/u7afUEItop/pnhWp+rQ8mdKn8kE0TP&#10;PE15S9SQZnyvBrVQjCpGyTxRIMtC/h9R/gIAAP//AwBQSwECLQAUAAYACAAAACEAtoM4kv4AAADh&#10;AQAAEwAAAAAAAAAAAAAAAAAAAAAAW0NvbnRlbnRfVHlwZXNdLnhtbFBLAQItABQABgAIAAAAIQA4&#10;/SH/1gAAAJQBAAALAAAAAAAAAAAAAAAAAC8BAABfcmVscy8ucmVsc1BLAQItABQABgAIAAAAIQA8&#10;lZxFEwQAALsNAAAOAAAAAAAAAAAAAAAAAC4CAABkcnMvZTJvRG9jLnhtbFBLAQItABQABgAIAAAA&#10;IQDTPulb3wAAAAwBAAAPAAAAAAAAAAAAAAAAAG0GAABkcnMvZG93bnJldi54bWxQSwUGAAAAAAQA&#10;BADzAAAAeQcAAAAA&#10;" path="m9321,9765r-9282,l33,9764,,9726,,39,39,,9321,r39,39l9360,9726r-33,38l9321,9765xe" fillcolor="#e7f2f7" stroked="f">
                <v:path arrowok="t" o:connecttype="custom" o:connectlocs="5918835,7469098;24765,7469098;20955,7468314;0,7438513;0,-158416;24765,-189002;5918835,-189002;5943600,-158416;5943600,7438513;5922645,7468314" o:connectangles="0,0,0,0,0,0,0,0,0,0"/>
                <w10:wrap anchorx="page"/>
              </v:shape>
            </w:pict>
          </mc:Fallback>
        </mc:AlternateContent>
      </w:r>
    </w:p>
    <w:p w14:paraId="43A0220D" w14:textId="514EAE87" w:rsidR="007766F8" w:rsidRPr="007D390E" w:rsidRDefault="000B2376" w:rsidP="007D390E">
      <w:pPr>
        <w:spacing w:line="276" w:lineRule="auto"/>
        <w:jc w:val="both"/>
        <w:rPr>
          <w:rFonts w:ascii="Aptos" w:hAnsi="Aptos"/>
          <w:b/>
          <w:bCs/>
        </w:rPr>
      </w:pPr>
      <w:r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</w:t>
      </w:r>
      <w:r w:rsidR="00E018C1"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     </w:t>
      </w:r>
    </w:p>
    <w:p w14:paraId="33EBBAC9" w14:textId="77777777" w:rsidR="00CE3826" w:rsidRPr="00CE3826" w:rsidRDefault="00CE3826" w:rsidP="00CE3826">
      <w:pPr>
        <w:pStyle w:val="Textoindependiente"/>
        <w:ind w:right="737"/>
        <w:rPr>
          <w:rFonts w:ascii="Aptos" w:eastAsia="Times New Roman" w:hAnsi="Aptos" w:cs="Times New Roman"/>
          <w:b/>
          <w:bCs/>
          <w:lang w:eastAsia="es-CL"/>
        </w:rPr>
      </w:pPr>
      <w:r w:rsidRPr="00CE3826">
        <w:rPr>
          <w:rFonts w:ascii="Aptos" w:eastAsia="Times New Roman" w:hAnsi="Aptos" w:cs="Times New Roman"/>
          <w:b/>
          <w:bCs/>
          <w:lang w:eastAsia="es-CL"/>
        </w:rPr>
        <w:t>Competencias Básicas del Auditor</w:t>
      </w:r>
    </w:p>
    <w:p w14:paraId="3DC6C6F7" w14:textId="77777777" w:rsidR="00CE3826" w:rsidRDefault="00CE3826" w:rsidP="00CE3826">
      <w:pPr>
        <w:pStyle w:val="Textoindependiente"/>
        <w:spacing w:line="276" w:lineRule="auto"/>
        <w:ind w:right="737"/>
        <w:jc w:val="both"/>
        <w:rPr>
          <w:rFonts w:ascii="Aptos" w:eastAsia="Times New Roman" w:hAnsi="Aptos" w:cs="Times New Roman"/>
          <w:b/>
          <w:bCs/>
          <w:lang w:val="es-CL" w:eastAsia="es-CL"/>
        </w:rPr>
      </w:pPr>
    </w:p>
    <w:p w14:paraId="2120164A" w14:textId="5B49EAEF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b/>
          <w:bCs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Conocimiento Profundo en Gestión de Incidentes de Seguridad:</w:t>
      </w:r>
      <w:r w:rsidRPr="00F02D0D">
        <w:rPr>
          <w:rFonts w:ascii="Aptos" w:eastAsia="Times New Roman" w:hAnsi="Aptos" w:cs="Times New Roman"/>
          <w:lang w:val="es-CL" w:eastAsia="es-CL"/>
        </w:rPr>
        <w:t xml:space="preserve"> Entender los principios y mejores prácticas en la gestión de incidentes de seguridad, incluyendo la identificación, contención, erradicación, y recuperación de incidentes.</w:t>
      </w:r>
    </w:p>
    <w:p w14:paraId="6703E820" w14:textId="6650C4B9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Experiencia en Identificación y Clasificación de Incidentes</w:t>
      </w:r>
      <w:r w:rsidRPr="00F02D0D">
        <w:rPr>
          <w:rFonts w:ascii="Aptos" w:eastAsia="Times New Roman" w:hAnsi="Aptos" w:cs="Times New Roman"/>
          <w:lang w:val="es-CL" w:eastAsia="es-CL"/>
        </w:rPr>
        <w:t>: Tener habilidades para identificar, clasificar y priorizar incidentes de seguridad, diferenciando entre eventos menores y amenazas críticas, y asignando los recursos apropiados.</w:t>
      </w:r>
    </w:p>
    <w:p w14:paraId="1BED0C43" w14:textId="6AFB57AF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Conocimiento en Normativas y Estándares de Gestión de Incidentes</w:t>
      </w:r>
      <w:r w:rsidRPr="00F02D0D">
        <w:rPr>
          <w:rFonts w:ascii="Aptos" w:eastAsia="Times New Roman" w:hAnsi="Aptos" w:cs="Times New Roman"/>
          <w:lang w:val="es-CL" w:eastAsia="es-CL"/>
        </w:rPr>
        <w:t>: Estar familiarizado con normativas y estándares internacionales relacionados con la gestión de incidentes, como ISO/IEC 27035, NIST SP 800-61, y las políticas internas de la organización.</w:t>
      </w:r>
    </w:p>
    <w:p w14:paraId="6FFC2ABF" w14:textId="12658AE6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Habilidades en Evaluación de Impacto y Riesgo</w:t>
      </w:r>
      <w:r w:rsidRPr="00F02D0D">
        <w:rPr>
          <w:rFonts w:ascii="Aptos" w:eastAsia="Times New Roman" w:hAnsi="Aptos" w:cs="Times New Roman"/>
          <w:lang w:val="es-CL" w:eastAsia="es-CL"/>
        </w:rPr>
        <w:t>: Ser capaz de evaluar el impacto y los riesgos asociados con los incidentes de seguridad, considerando la criticidad de los activos afectados y la potencial repercusión en la organización.</w:t>
      </w:r>
    </w:p>
    <w:p w14:paraId="3800DB5F" w14:textId="523789AB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Conocimientos en Técnicas de Contención y Erradicación</w:t>
      </w:r>
      <w:r w:rsidRPr="00F02D0D">
        <w:rPr>
          <w:rFonts w:ascii="Aptos" w:eastAsia="Times New Roman" w:hAnsi="Aptos" w:cs="Times New Roman"/>
          <w:lang w:val="es-CL" w:eastAsia="es-CL"/>
        </w:rPr>
        <w:t>: Comprender las diversas técnicas y herramientas utilizadas para contener y erradicar incidentes de seguridad de manera eficaz y con el menor impacto posible en las operaciones.</w:t>
      </w:r>
    </w:p>
    <w:p w14:paraId="13EC9A44" w14:textId="7DB72479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Capacidad Analítica para la Investigación de Incidentes</w:t>
      </w:r>
      <w:r w:rsidRPr="00F02D0D">
        <w:rPr>
          <w:rFonts w:ascii="Aptos" w:eastAsia="Times New Roman" w:hAnsi="Aptos" w:cs="Times New Roman"/>
          <w:lang w:val="es-CL" w:eastAsia="es-CL"/>
        </w:rPr>
        <w:t>: Ser capaz de analizar y correlacionar datos de incidentes para identificar la causa raíz, tendencias de ataques, y posibles brechas en las defensas de seguridad.</w:t>
      </w:r>
    </w:p>
    <w:p w14:paraId="76E6D281" w14:textId="509BA304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Habilidades de Comunicación en Situaciones de Crisis</w:t>
      </w:r>
      <w:r w:rsidRPr="00F02D0D">
        <w:rPr>
          <w:rFonts w:ascii="Aptos" w:eastAsia="Times New Roman" w:hAnsi="Aptos" w:cs="Times New Roman"/>
          <w:lang w:val="es-CL" w:eastAsia="es-CL"/>
        </w:rPr>
        <w:t>: Ser capaz de comunicar de manera clara y efectiva durante incidentes de seguridad, tanto a nivel técnico como ejecutivo, garantizando que todos los interesados estén informados y alineados en la respuesta.</w:t>
      </w:r>
    </w:p>
    <w:p w14:paraId="10269AB9" w14:textId="15E48AA6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Conocimiento en Recuperación y Aprendizaje Post-Incidente</w:t>
      </w:r>
      <w:r w:rsidRPr="00F02D0D">
        <w:rPr>
          <w:rFonts w:ascii="Aptos" w:eastAsia="Times New Roman" w:hAnsi="Aptos" w:cs="Times New Roman"/>
          <w:lang w:val="es-CL" w:eastAsia="es-CL"/>
        </w:rPr>
        <w:t>: Entender los procesos de recuperación tras un incidente, incluyendo la restauración de sistemas, la revisión de lecciones aprendidas, y la implementación de mejoras preventivas.</w:t>
      </w:r>
    </w:p>
    <w:p w14:paraId="39C462F3" w14:textId="77777777" w:rsidR="007766F8" w:rsidRPr="00F02D0D" w:rsidRDefault="007766F8" w:rsidP="00F02D0D">
      <w:pPr>
        <w:pStyle w:val="Textoindependiente"/>
        <w:spacing w:line="276" w:lineRule="auto"/>
        <w:ind w:left="757" w:right="737"/>
        <w:jc w:val="both"/>
        <w:rPr>
          <w:rFonts w:ascii="Aptos" w:eastAsia="Times New Roman" w:hAnsi="Aptos" w:cs="Times New Roman"/>
          <w:lang w:val="es-CL" w:eastAsia="es-CL"/>
        </w:rPr>
      </w:pPr>
    </w:p>
    <w:p w14:paraId="470D0200" w14:textId="59129D94" w:rsidR="00B22C8C" w:rsidRPr="00F02D0D" w:rsidRDefault="00B22C8C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lang w:val="es-CL" w:eastAsia="es-CL"/>
        </w:rPr>
        <w:br w:type="page"/>
      </w:r>
    </w:p>
    <w:p w14:paraId="35D7D7DE" w14:textId="395EE72E" w:rsidR="007766F8" w:rsidRPr="007D390E" w:rsidRDefault="000B2376">
      <w:pPr>
        <w:pStyle w:val="Ttulo1"/>
        <w:numPr>
          <w:ilvl w:val="0"/>
          <w:numId w:val="2"/>
        </w:numPr>
        <w:tabs>
          <w:tab w:val="left" w:pos="587"/>
        </w:tabs>
        <w:spacing w:before="243" w:line="276" w:lineRule="auto"/>
        <w:jc w:val="both"/>
        <w:rPr>
          <w:rFonts w:ascii="Aptos" w:hAnsi="Aptos"/>
        </w:rPr>
      </w:pPr>
      <w:r w:rsidRPr="007D390E">
        <w:rPr>
          <w:rFonts w:ascii="Aptos" w:hAnsi="Aptos"/>
          <w:spacing w:val="-6"/>
        </w:rPr>
        <w:lastRenderedPageBreak/>
        <w:t>Visión</w:t>
      </w:r>
      <w:r w:rsidRPr="007D390E">
        <w:rPr>
          <w:rFonts w:ascii="Aptos" w:hAnsi="Aptos"/>
          <w:spacing w:val="-9"/>
        </w:rPr>
        <w:t xml:space="preserve"> </w:t>
      </w:r>
      <w:r w:rsidRPr="007D390E">
        <w:rPr>
          <w:rFonts w:ascii="Aptos" w:hAnsi="Aptos"/>
          <w:spacing w:val="-5"/>
        </w:rPr>
        <w:t>General</w:t>
      </w:r>
    </w:p>
    <w:p w14:paraId="387D415B" w14:textId="77777777" w:rsidR="00831A84" w:rsidRPr="00165FB0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  <w:lang w:val="es-CL"/>
        </w:rPr>
      </w:pPr>
    </w:p>
    <w:p w14:paraId="0714B517" w14:textId="77777777" w:rsidR="00927FBB" w:rsidRPr="00927FBB" w:rsidRDefault="00927FBB" w:rsidP="00927FBB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927FBB">
        <w:rPr>
          <w:rFonts w:ascii="Aptos" w:hAnsi="Aptos"/>
          <w:sz w:val="28"/>
          <w:szCs w:val="28"/>
          <w:lang w:val="es-CL" w:eastAsia="es-CL"/>
        </w:rPr>
        <w:t>La capacitación y concientización en la gestión de incidentes son componentes críticos para preparar al personal para responder eficazmente ante eventos de seguridad. Un enfoque bien estructurado que combine formación específica, simulaciones y análisis continuo permite a las organizaciones fortalecer su postura frente a incidentes. Desde la perspectiva de auditoría, es fundamental garantizar que estos procesos estén documentados, alineados con las políticas organizacionales y que incluyan métricas para evaluar su efectividad.</w:t>
      </w:r>
    </w:p>
    <w:p w14:paraId="4073D825" w14:textId="77777777" w:rsidR="00927FBB" w:rsidRPr="00927FBB" w:rsidRDefault="00927FBB" w:rsidP="00927FBB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927FBB">
        <w:rPr>
          <w:rFonts w:ascii="Aptos" w:hAnsi="Aptos"/>
          <w:b/>
          <w:bCs/>
          <w:sz w:val="28"/>
          <w:szCs w:val="28"/>
          <w:lang w:val="es-CL" w:eastAsia="es-CL"/>
        </w:rPr>
        <w:t>1.1 Identificación y Provisión de Capacitación</w:t>
      </w:r>
    </w:p>
    <w:p w14:paraId="3737E466" w14:textId="77777777" w:rsidR="00927FBB" w:rsidRPr="00927FBB" w:rsidRDefault="00927FBB" w:rsidP="00927FBB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927FBB">
        <w:rPr>
          <w:rFonts w:ascii="Aptos" w:hAnsi="Aptos"/>
          <w:sz w:val="28"/>
          <w:szCs w:val="28"/>
          <w:lang w:val="es-CL" w:eastAsia="es-CL"/>
        </w:rPr>
        <w:t>El primer paso en la capacitación para la gestión de incidentes es establecer un proceso que identifique las necesidades de formación, certificación y desarrollo continuo del personal encargado de responder a incidentes. Este proceso debe adaptarse a las funciones y responsabilidades asignadas, proporcionando formación específica que abarque cómo identificar y responder a infracciones, así como el procedimiento interno para reportarlas. Un auditor evaluará si estas necesidades han sido claramente definidas y si las capacitaciones ofrecidas cumplen con los estándares organizacionales.</w:t>
      </w:r>
    </w:p>
    <w:p w14:paraId="7641F88A" w14:textId="77777777" w:rsidR="00927FBB" w:rsidRPr="00927FBB" w:rsidRDefault="00927FBB" w:rsidP="00927FBB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927FBB">
        <w:rPr>
          <w:rFonts w:ascii="Aptos" w:hAnsi="Aptos"/>
          <w:b/>
          <w:bCs/>
          <w:sz w:val="28"/>
          <w:szCs w:val="28"/>
          <w:lang w:val="es-CL" w:eastAsia="es-CL"/>
        </w:rPr>
        <w:t>1.2 Simulaciones y Escenarios Prácticos</w:t>
      </w:r>
    </w:p>
    <w:p w14:paraId="5BE8BE04" w14:textId="77777777" w:rsidR="00927FBB" w:rsidRPr="00927FBB" w:rsidRDefault="00927FBB" w:rsidP="00927FBB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927FBB">
        <w:rPr>
          <w:rFonts w:ascii="Aptos" w:hAnsi="Aptos"/>
          <w:sz w:val="28"/>
          <w:szCs w:val="28"/>
          <w:lang w:val="es-CL" w:eastAsia="es-CL"/>
        </w:rPr>
        <w:t>Incorporar eventos simulados y sesiones de escenarios prácticos en la capacitación permite al personal experimentar situaciones reales de crisis y practicar su respuesta. Estos ejercicios deben diseñarse para evaluar habilidades clave y deben incluir indicadores de desempeño (KPIs) para medir su efectividad. Desde el punto de vista de auditoría, es esencial revisar los resultados de estas simulaciones y cómo se utilizan para identificar vulnerabilidades o brechas en las capacidades de respuesta.</w:t>
      </w:r>
    </w:p>
    <w:p w14:paraId="0ACE9146" w14:textId="77777777" w:rsidR="00927FBB" w:rsidRPr="00927FBB" w:rsidRDefault="00927FBB" w:rsidP="00927FBB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927FBB">
        <w:rPr>
          <w:rFonts w:ascii="Aptos" w:hAnsi="Aptos"/>
          <w:b/>
          <w:bCs/>
          <w:sz w:val="28"/>
          <w:szCs w:val="28"/>
          <w:lang w:val="es-CL" w:eastAsia="es-CL"/>
        </w:rPr>
        <w:t>1.3 Evaluación y Mejora Continua</w:t>
      </w:r>
    </w:p>
    <w:p w14:paraId="31A7DA89" w14:textId="77777777" w:rsidR="00927FBB" w:rsidRPr="00927FBB" w:rsidRDefault="00927FBB" w:rsidP="00927FBB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927FBB">
        <w:rPr>
          <w:rFonts w:ascii="Aptos" w:hAnsi="Aptos"/>
          <w:sz w:val="28"/>
          <w:szCs w:val="28"/>
          <w:lang w:val="es-CL" w:eastAsia="es-CL"/>
        </w:rPr>
        <w:t>La efectividad de la capacitación y concientización debe evaluarse mediante indicadores y metas que reflejen la mejora en el manejo de incidentes. Los resultados de las simulaciones y pruebas deben analizarse para identificar vulnerabilidades recurrentes y áreas de mejora. Este análisis debe traducirse en ajustes al proceso de capacitación, asegurando una evolución constante. Un auditor verificará si los resultados se documentan adecuadamente y si las acciones de mejora se implementan de manera oportuna.</w:t>
      </w:r>
    </w:p>
    <w:p w14:paraId="0F7784C7" w14:textId="77777777" w:rsidR="00927FBB" w:rsidRPr="00927FBB" w:rsidRDefault="00927FBB" w:rsidP="00927FBB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927FBB">
        <w:rPr>
          <w:rFonts w:ascii="Aptos" w:hAnsi="Aptos"/>
          <w:b/>
          <w:bCs/>
          <w:sz w:val="28"/>
          <w:szCs w:val="28"/>
          <w:lang w:val="es-CL" w:eastAsia="es-CL"/>
        </w:rPr>
        <w:t>1.4 Concientización General</w:t>
      </w:r>
    </w:p>
    <w:p w14:paraId="772D72F2" w14:textId="77777777" w:rsidR="00927FBB" w:rsidRPr="00927FBB" w:rsidRDefault="00927FBB" w:rsidP="00927FBB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927FBB">
        <w:rPr>
          <w:rFonts w:ascii="Aptos" w:hAnsi="Aptos"/>
          <w:sz w:val="28"/>
          <w:szCs w:val="28"/>
          <w:lang w:val="es-CL" w:eastAsia="es-CL"/>
        </w:rPr>
        <w:t>Además de la formación técnica, los usuarios del sistema deben recibir capacitación básica sobre cómo identificar señales de posibles incidentes y cómo reportarlos siguiendo los procedimientos establecidos. Esto asegura que todos los miembros de la organización puedan contribuir a la gestión de incidentes, minimizando el impacto de las amenazas. Un auditor revisará si estas iniciativas son consistentes y si alcanzan a todos los usuarios relevantes.</w:t>
      </w:r>
    </w:p>
    <w:p w14:paraId="259FB802" w14:textId="77777777" w:rsidR="00927FBB" w:rsidRPr="00927FBB" w:rsidRDefault="00927FBB" w:rsidP="00927FBB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927FBB">
        <w:rPr>
          <w:rFonts w:ascii="Aptos" w:hAnsi="Aptos"/>
          <w:b/>
          <w:bCs/>
          <w:sz w:val="28"/>
          <w:szCs w:val="28"/>
          <w:lang w:val="es-CL" w:eastAsia="es-CL"/>
        </w:rPr>
        <w:t>1.5 Monitoreo y Documentación</w:t>
      </w:r>
    </w:p>
    <w:p w14:paraId="7B62F592" w14:textId="77777777" w:rsidR="00927FBB" w:rsidRPr="00927FBB" w:rsidRDefault="00927FBB" w:rsidP="00927FBB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927FBB">
        <w:rPr>
          <w:rFonts w:ascii="Aptos" w:hAnsi="Aptos"/>
          <w:sz w:val="28"/>
          <w:szCs w:val="28"/>
          <w:lang w:val="es-CL" w:eastAsia="es-CL"/>
        </w:rPr>
        <w:lastRenderedPageBreak/>
        <w:t>El monitoreo continuo del proceso de capacitación, incluyendo la evaluación de KPIs relacionados con la formación y eventos simulados, es esencial para garantizar su efectividad. La documentación de estos procesos y sus resultados debe estar centralizada y accesible para auditores y responsables de la gestión de incidentes. Esto proporciona evidencia del compromiso organizacional con la mejora de sus capacidades de respuesta.</w:t>
      </w:r>
    </w:p>
    <w:p w14:paraId="2C28DC9E" w14:textId="53D75640" w:rsidR="00927FBB" w:rsidRDefault="00927FBB" w:rsidP="00927FBB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>
        <w:rPr>
          <w:rFonts w:ascii="Aptos" w:hAnsi="Aptos"/>
          <w:sz w:val="28"/>
          <w:szCs w:val="28"/>
          <w:lang w:val="es-CL" w:eastAsia="es-CL"/>
        </w:rPr>
        <w:br w:type="page"/>
      </w:r>
    </w:p>
    <w:p w14:paraId="78681BD3" w14:textId="77777777" w:rsidR="00FE6169" w:rsidRPr="00470ABB" w:rsidRDefault="00FE6169" w:rsidP="00927FBB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  <w:sectPr w:rsidR="00FE6169" w:rsidRPr="00470ABB" w:rsidSect="00FE6169">
          <w:pgSz w:w="12240" w:h="20160"/>
          <w:pgMar w:top="1400" w:right="1320" w:bottom="880" w:left="1340" w:header="567" w:footer="681" w:gutter="0"/>
          <w:cols w:space="720"/>
          <w:docGrid w:linePitch="299"/>
        </w:sectPr>
      </w:pPr>
    </w:p>
    <w:p w14:paraId="1DD1A9E3" w14:textId="6DD1BACD" w:rsidR="007766F8" w:rsidRPr="007D390E" w:rsidRDefault="000B2376">
      <w:pPr>
        <w:pStyle w:val="Ttulo1"/>
        <w:numPr>
          <w:ilvl w:val="0"/>
          <w:numId w:val="2"/>
        </w:numPr>
        <w:tabs>
          <w:tab w:val="left" w:pos="587"/>
        </w:tabs>
        <w:spacing w:line="276" w:lineRule="auto"/>
        <w:jc w:val="both"/>
        <w:rPr>
          <w:rFonts w:ascii="Aptos" w:hAnsi="Aptos"/>
        </w:rPr>
      </w:pPr>
      <w:r w:rsidRPr="007D390E">
        <w:rPr>
          <w:rFonts w:ascii="Aptos" w:hAnsi="Aptos"/>
          <w:spacing w:val="-5"/>
        </w:rPr>
        <w:lastRenderedPageBreak/>
        <w:t xml:space="preserve">Modelo </w:t>
      </w:r>
      <w:r w:rsidRPr="007D390E">
        <w:rPr>
          <w:rFonts w:ascii="Aptos" w:hAnsi="Aptos"/>
          <w:spacing w:val="-3"/>
        </w:rPr>
        <w:t>de</w:t>
      </w:r>
      <w:r w:rsidRPr="007D390E">
        <w:rPr>
          <w:rFonts w:ascii="Aptos" w:hAnsi="Aptos"/>
          <w:spacing w:val="-13"/>
        </w:rPr>
        <w:t xml:space="preserve"> </w:t>
      </w:r>
      <w:r w:rsidRPr="007D390E">
        <w:rPr>
          <w:rFonts w:ascii="Aptos" w:hAnsi="Aptos"/>
          <w:spacing w:val="-5"/>
        </w:rPr>
        <w:t>Madurez</w:t>
      </w:r>
    </w:p>
    <w:p w14:paraId="228F5E7E" w14:textId="77777777" w:rsidR="00831A84" w:rsidRPr="007D390E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</w:rPr>
      </w:pPr>
    </w:p>
    <w:p w14:paraId="34A7BBDF" w14:textId="77777777" w:rsidR="007766F8" w:rsidRPr="007D390E" w:rsidRDefault="007766F8" w:rsidP="007D390E">
      <w:pPr>
        <w:pStyle w:val="Textoindependiente"/>
        <w:spacing w:before="3" w:line="276" w:lineRule="auto"/>
        <w:ind w:left="0"/>
        <w:jc w:val="both"/>
        <w:rPr>
          <w:rFonts w:ascii="Aptos" w:hAnsi="Aptos"/>
          <w:b/>
          <w:sz w:val="19"/>
        </w:rPr>
      </w:pPr>
    </w:p>
    <w:tbl>
      <w:tblPr>
        <w:tblStyle w:val="TableNormal"/>
        <w:tblW w:w="5000" w:type="pct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ook w:val="01E0" w:firstRow="1" w:lastRow="1" w:firstColumn="1" w:lastColumn="1" w:noHBand="0" w:noVBand="0"/>
      </w:tblPr>
      <w:tblGrid>
        <w:gridCol w:w="7342"/>
        <w:gridCol w:w="10522"/>
      </w:tblGrid>
      <w:tr w:rsidR="00165FB0" w:rsidRPr="007D390E" w14:paraId="7C2BB19A" w14:textId="77777777" w:rsidTr="00165FB0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21DF21A5" w14:textId="77777777" w:rsidR="00165FB0" w:rsidRPr="00771396" w:rsidRDefault="00165FB0" w:rsidP="00165FB0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1 [Impredecible y reactivo]: La actividad se completa, pero a menudo se retrasa y supera el presupuesto.</w:t>
            </w:r>
          </w:p>
        </w:tc>
        <w:tc>
          <w:tcPr>
            <w:tcW w:w="2945" w:type="pct"/>
          </w:tcPr>
          <w:p w14:paraId="081A834C" w14:textId="3DF1E37C" w:rsidR="00165FB0" w:rsidRPr="00771396" w:rsidRDefault="00592E49" w:rsidP="00165FB0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592E49">
              <w:rPr>
                <w:rFonts w:ascii="Aptos" w:hAnsi="Aptos"/>
                <w:sz w:val="20"/>
                <w:szCs w:val="20"/>
              </w:rPr>
              <w:t>1. Establecer un proceso para identificar la capacitación, la certificación y la formación profesional continua requeridas para el personal de respuesta a incidentes.</w:t>
            </w:r>
          </w:p>
        </w:tc>
      </w:tr>
      <w:tr w:rsidR="00165FB0" w:rsidRPr="007D390E" w14:paraId="16963CE5" w14:textId="77777777" w:rsidTr="00165FB0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33496D96" w14:textId="77777777" w:rsidR="00165FB0" w:rsidRPr="00771396" w:rsidRDefault="00165FB0" w:rsidP="00165FB0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2 [Gestionado a nivel de proceso]: Las actividades se planifican, ejecutan, miden y controlan.</w:t>
            </w:r>
          </w:p>
        </w:tc>
        <w:tc>
          <w:tcPr>
            <w:tcW w:w="2945" w:type="pct"/>
          </w:tcPr>
          <w:p w14:paraId="6643513B" w14:textId="77777777" w:rsidR="000D6CBA" w:rsidRPr="000D6CBA" w:rsidRDefault="000D6CBA" w:rsidP="000D6CBA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0D6CBA">
              <w:rPr>
                <w:rFonts w:ascii="Aptos" w:hAnsi="Aptos"/>
                <w:sz w:val="20"/>
                <w:szCs w:val="20"/>
              </w:rPr>
              <w:t>1. Proporcionar capacitación en respuesta a incidentes a los usuarios del sistema de acuerdo con las funciones y responsabilidades asignadas</w:t>
            </w:r>
          </w:p>
          <w:p w14:paraId="3F902AC9" w14:textId="77777777" w:rsidR="000D6CBA" w:rsidRPr="000D6CBA" w:rsidRDefault="000D6CBA" w:rsidP="000D6CBA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0D6CBA">
              <w:rPr>
                <w:rFonts w:ascii="Aptos" w:hAnsi="Aptos"/>
                <w:sz w:val="20"/>
                <w:szCs w:val="20"/>
              </w:rPr>
              <w:t>2. Incorporar eventos simulados en la capacitación de respuesta a incidentes para facilitar la respuesta requerida por el personal en situaciones de crisis.</w:t>
            </w:r>
          </w:p>
          <w:p w14:paraId="02306B6F" w14:textId="18C63F82" w:rsidR="00165FB0" w:rsidRPr="00771396" w:rsidRDefault="000D6CBA" w:rsidP="000D6CBA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0D6CBA">
              <w:rPr>
                <w:rFonts w:ascii="Aptos" w:hAnsi="Aptos"/>
                <w:sz w:val="20"/>
                <w:szCs w:val="20"/>
              </w:rPr>
              <w:t>3. Proporcionar capacitación en respuesta a incidentes sobre cómo identificar y responder a una infracción, incluido el proceso de la organización para informar de una infracción.</w:t>
            </w:r>
          </w:p>
        </w:tc>
      </w:tr>
      <w:tr w:rsidR="00165FB0" w:rsidRPr="007D390E" w14:paraId="28F7B9CD" w14:textId="77777777" w:rsidTr="00165FB0">
        <w:trPr>
          <w:trHeight w:val="20"/>
        </w:trPr>
        <w:tc>
          <w:tcPr>
            <w:tcW w:w="2055" w:type="pct"/>
            <w:tcBorders>
              <w:bottom w:val="single" w:sz="6" w:space="0" w:color="37342E"/>
              <w:right w:val="single" w:sz="8" w:space="0" w:color="37342E"/>
            </w:tcBorders>
            <w:shd w:val="clear" w:color="auto" w:fill="002060"/>
          </w:tcPr>
          <w:p w14:paraId="1CAAE02F" w14:textId="63241773" w:rsidR="00165FB0" w:rsidRPr="00771396" w:rsidRDefault="00165FB0" w:rsidP="00165FB0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3 [Proactivo antes que reactivo]: Los estándares de toda la organización brindan orientación a través de proyectos, programas y carteras.</w:t>
            </w:r>
          </w:p>
        </w:tc>
        <w:tc>
          <w:tcPr>
            <w:tcW w:w="2945" w:type="pct"/>
            <w:tcBorders>
              <w:left w:val="single" w:sz="8" w:space="0" w:color="37342E"/>
              <w:right w:val="single" w:sz="8" w:space="0" w:color="37342E"/>
            </w:tcBorders>
          </w:tcPr>
          <w:p w14:paraId="62671E06" w14:textId="24C9B2FC" w:rsidR="00165FB0" w:rsidRPr="00771396" w:rsidRDefault="00592E49" w:rsidP="00165FB0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592E49">
              <w:rPr>
                <w:rFonts w:ascii="Aptos" w:hAnsi="Aptos"/>
                <w:sz w:val="20"/>
                <w:szCs w:val="20"/>
              </w:rPr>
              <w:t>1. Llevar a cabo sesiones periódicas de escenarios de incidentes para el personal</w:t>
            </w:r>
          </w:p>
        </w:tc>
      </w:tr>
      <w:tr w:rsidR="000D6CBA" w:rsidRPr="007D390E" w14:paraId="50C38DC5" w14:textId="77777777" w:rsidTr="00165FB0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1CA6BC1E" w14:textId="3E5CBD28" w:rsidR="000D6CBA" w:rsidRPr="00771396" w:rsidRDefault="000D6CBA" w:rsidP="000D6CBA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4 [Gestionado</w:t>
            </w:r>
            <w:r>
              <w:rPr>
                <w:rFonts w:ascii="Aptos" w:hAnsi="Aptos"/>
                <w:sz w:val="20"/>
                <w:szCs w:val="20"/>
              </w:rPr>
              <w:t xml:space="preserve"> </w:t>
            </w:r>
            <w:r w:rsidRPr="00771396">
              <w:rPr>
                <w:rFonts w:ascii="Aptos" w:hAnsi="Aptos"/>
                <w:sz w:val="20"/>
                <w:szCs w:val="20"/>
              </w:rPr>
              <w:t>Cuantitativamente]: La organización está basada en datos con objetivos cuantitativos de mejora del desempeño que son predecibles</w:t>
            </w:r>
          </w:p>
        </w:tc>
        <w:tc>
          <w:tcPr>
            <w:tcW w:w="2945" w:type="pct"/>
          </w:tcPr>
          <w:p w14:paraId="598E2197" w14:textId="77777777" w:rsidR="000D6CBA" w:rsidRDefault="000D6CBA" w:rsidP="000D6CBA">
            <w:pPr>
              <w:spacing w:line="276" w:lineRule="auto"/>
              <w:ind w:right="113"/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 xml:space="preserve">   </w:t>
            </w:r>
            <w:r w:rsidRPr="00592E49">
              <w:rPr>
                <w:rFonts w:ascii="Aptos" w:hAnsi="Aptos"/>
                <w:sz w:val="20"/>
                <w:szCs w:val="20"/>
              </w:rPr>
              <w:t>1.</w:t>
            </w:r>
            <w:r>
              <w:rPr>
                <w:rFonts w:ascii="Aptos" w:hAnsi="Aptos"/>
                <w:sz w:val="20"/>
                <w:szCs w:val="20"/>
              </w:rPr>
              <w:t xml:space="preserve"> Mantener indicadores o KPIs para evaluar el proceso de capacitación y formación profesional en el manejo de incidentes.</w:t>
            </w:r>
          </w:p>
          <w:p w14:paraId="5B61C4B0" w14:textId="0D1BE88F" w:rsidR="000D6CBA" w:rsidRPr="000D6CBA" w:rsidRDefault="000D6CBA" w:rsidP="000D6CBA">
            <w:pPr>
              <w:spacing w:line="276" w:lineRule="auto"/>
              <w:ind w:right="113"/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 xml:space="preserve">   2. Incluir indicadores y metas para evaluar la efectividad de los eventos simulados.</w:t>
            </w:r>
          </w:p>
        </w:tc>
      </w:tr>
      <w:tr w:rsidR="000D6CBA" w:rsidRPr="007D390E" w14:paraId="03B339BA" w14:textId="77777777" w:rsidTr="00165FB0">
        <w:trPr>
          <w:trHeight w:val="20"/>
        </w:trPr>
        <w:tc>
          <w:tcPr>
            <w:tcW w:w="2055" w:type="pct"/>
            <w:shd w:val="clear" w:color="auto" w:fill="002060"/>
          </w:tcPr>
          <w:p w14:paraId="7922A5BD" w14:textId="77777777" w:rsidR="000D6CBA" w:rsidRPr="00771396" w:rsidRDefault="000D6CBA" w:rsidP="000D6CBA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  <w:b/>
                <w:sz w:val="20"/>
                <w:szCs w:val="20"/>
              </w:rPr>
            </w:pPr>
          </w:p>
          <w:p w14:paraId="413D486F" w14:textId="77777777" w:rsidR="000D6CBA" w:rsidRPr="00771396" w:rsidRDefault="000D6CBA" w:rsidP="000D6CBA">
            <w:pPr>
              <w:pStyle w:val="TableParagraph"/>
              <w:spacing w:before="0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5 [Optimizado]: La organización se centra en la mejora continua y está diseñada para girar y responder a las oportunidades y los cambios.</w:t>
            </w:r>
          </w:p>
        </w:tc>
        <w:tc>
          <w:tcPr>
            <w:tcW w:w="2945" w:type="pct"/>
          </w:tcPr>
          <w:p w14:paraId="67109F11" w14:textId="5FF3826B" w:rsidR="000D6CBA" w:rsidRPr="000D6CBA" w:rsidRDefault="000D6CBA" w:rsidP="000D6CBA">
            <w:pPr>
              <w:spacing w:line="276" w:lineRule="auto"/>
              <w:ind w:right="113"/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 xml:space="preserve">    </w:t>
            </w:r>
            <w:r w:rsidRPr="00592E49">
              <w:rPr>
                <w:rFonts w:ascii="Aptos" w:hAnsi="Aptos"/>
                <w:sz w:val="20"/>
                <w:szCs w:val="20"/>
              </w:rPr>
              <w:t xml:space="preserve">1. </w:t>
            </w:r>
            <w:r>
              <w:rPr>
                <w:rFonts w:ascii="Aptos" w:hAnsi="Aptos"/>
                <w:sz w:val="20"/>
                <w:szCs w:val="20"/>
              </w:rPr>
              <w:t>Utilizar los resultados de pruebas y escenarios de incidentes para realizar análisis de vulnerabilidades e identificación de brechas y vulnerabilidades para la mejora continua del proceso de capacitación y concientización.</w:t>
            </w:r>
          </w:p>
        </w:tc>
      </w:tr>
    </w:tbl>
    <w:p w14:paraId="429FBD59" w14:textId="77777777" w:rsidR="007766F8" w:rsidRPr="007D390E" w:rsidRDefault="007766F8" w:rsidP="007D390E">
      <w:pPr>
        <w:spacing w:line="276" w:lineRule="auto"/>
        <w:jc w:val="both"/>
        <w:rPr>
          <w:rFonts w:ascii="Aptos" w:hAnsi="Aptos"/>
          <w:sz w:val="21"/>
        </w:rPr>
        <w:sectPr w:rsidR="007766F8" w:rsidRPr="007D390E" w:rsidSect="00C63449">
          <w:pgSz w:w="20160" w:h="12240" w:orient="landscape"/>
          <w:pgMar w:top="1340" w:right="1400" w:bottom="1320" w:left="880" w:header="567" w:footer="681" w:gutter="0"/>
          <w:cols w:space="720"/>
          <w:docGrid w:linePitch="299"/>
        </w:sectPr>
      </w:pPr>
    </w:p>
    <w:p w14:paraId="5D96825C" w14:textId="3EA82379" w:rsidR="007766F8" w:rsidRPr="000B2376" w:rsidRDefault="000B2376">
      <w:pPr>
        <w:pStyle w:val="Prrafodelista"/>
        <w:numPr>
          <w:ilvl w:val="0"/>
          <w:numId w:val="2"/>
        </w:numPr>
        <w:pBdr>
          <w:bottom w:val="single" w:sz="6" w:space="1" w:color="auto"/>
        </w:pBdr>
        <w:tabs>
          <w:tab w:val="left" w:pos="587"/>
        </w:tabs>
        <w:spacing w:before="218" w:line="276" w:lineRule="auto"/>
        <w:ind w:left="100" w:right="1125" w:firstLine="0"/>
        <w:jc w:val="both"/>
        <w:rPr>
          <w:rFonts w:ascii="Aptos" w:hAnsi="Aptos"/>
          <w:b/>
          <w:sz w:val="45"/>
        </w:rPr>
      </w:pPr>
      <w:r w:rsidRPr="007D390E">
        <w:rPr>
          <w:rFonts w:ascii="Aptos" w:hAnsi="Aptos"/>
          <w:b/>
          <w:spacing w:val="-5"/>
          <w:sz w:val="45"/>
        </w:rPr>
        <w:lastRenderedPageBreak/>
        <w:t xml:space="preserve">Prácticas </w:t>
      </w:r>
      <w:r w:rsidRPr="007D390E">
        <w:rPr>
          <w:rFonts w:ascii="Aptos" w:hAnsi="Aptos"/>
          <w:b/>
          <w:spacing w:val="-3"/>
          <w:sz w:val="45"/>
        </w:rPr>
        <w:t xml:space="preserve">de </w:t>
      </w:r>
      <w:r w:rsidRPr="007D390E">
        <w:rPr>
          <w:rFonts w:ascii="Aptos" w:hAnsi="Aptos"/>
          <w:b/>
          <w:spacing w:val="-5"/>
          <w:sz w:val="45"/>
        </w:rPr>
        <w:t xml:space="preserve">auditoría </w:t>
      </w:r>
      <w:r w:rsidRPr="007D390E">
        <w:rPr>
          <w:rFonts w:ascii="Aptos" w:hAnsi="Aptos"/>
          <w:b/>
          <w:spacing w:val="-4"/>
          <w:sz w:val="45"/>
        </w:rPr>
        <w:t xml:space="preserve">para </w:t>
      </w:r>
      <w:r w:rsidR="00EE4C01" w:rsidRPr="00EE4C01">
        <w:rPr>
          <w:rFonts w:ascii="Aptos" w:hAnsi="Aptos"/>
          <w:b/>
          <w:spacing w:val="-4"/>
          <w:sz w:val="45"/>
        </w:rPr>
        <w:t>Capacitación y Concientización</w:t>
      </w:r>
    </w:p>
    <w:p w14:paraId="4B608DA3" w14:textId="77777777" w:rsidR="000B2376" w:rsidRPr="007D390E" w:rsidRDefault="000B2376" w:rsidP="000B2376">
      <w:pPr>
        <w:pStyle w:val="Sinespaciado"/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7D390E" w:rsidRPr="007D390E" w14:paraId="576EC870" w14:textId="77777777" w:rsidTr="001B16C7">
        <w:tc>
          <w:tcPr>
            <w:tcW w:w="5000" w:type="pct"/>
            <w:shd w:val="clear" w:color="auto" w:fill="002060"/>
          </w:tcPr>
          <w:p w14:paraId="4146E292" w14:textId="5AB08FC2" w:rsidR="002D1F14" w:rsidRPr="007D390E" w:rsidRDefault="0056582C">
            <w:pPr>
              <w:pStyle w:val="Ttulo2"/>
              <w:numPr>
                <w:ilvl w:val="1"/>
                <w:numId w:val="1"/>
              </w:numPr>
              <w:tabs>
                <w:tab w:val="left" w:pos="687"/>
              </w:tabs>
              <w:spacing w:line="276" w:lineRule="auto"/>
              <w:ind w:left="686"/>
              <w:jc w:val="both"/>
              <w:rPr>
                <w:rFonts w:ascii="Aptos" w:hAnsi="Aptos"/>
                <w:b w:val="0"/>
              </w:rPr>
            </w:pPr>
            <w:r>
              <w:rPr>
                <w:rFonts w:ascii="Aptos" w:hAnsi="Aptos"/>
                <w:spacing w:val="-4"/>
              </w:rPr>
              <w:t xml:space="preserve">Temática: </w:t>
            </w:r>
            <w:bookmarkStart w:id="0" w:name="_Hlk174885163"/>
            <w:r w:rsidR="0057347D">
              <w:rPr>
                <w:rFonts w:ascii="Aptos" w:hAnsi="Aptos"/>
                <w:spacing w:val="-4"/>
              </w:rPr>
              <w:t>Capacitación y Concientización</w:t>
            </w:r>
            <w:bookmarkEnd w:id="0"/>
          </w:p>
        </w:tc>
      </w:tr>
      <w:tr w:rsidR="002D1F14" w:rsidRPr="007D390E" w14:paraId="63BB0CA4" w14:textId="77777777" w:rsidTr="001B16C7">
        <w:tc>
          <w:tcPr>
            <w:tcW w:w="5000" w:type="pct"/>
          </w:tcPr>
          <w:p w14:paraId="75CAA757" w14:textId="7141615C" w:rsidR="00CE3826" w:rsidRPr="00927FBB" w:rsidRDefault="00CE3826" w:rsidP="00165FB0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</w:rPr>
            </w:pPr>
            <w:r>
              <w:rPr>
                <w:rFonts w:ascii="Aptos" w:hAnsi="Aptos"/>
                <w:sz w:val="28"/>
                <w:szCs w:val="26"/>
              </w:rPr>
              <w:t>Evaluar la</w:t>
            </w:r>
            <w:r w:rsidR="0057347D" w:rsidRPr="0057347D">
              <w:rPr>
                <w:rFonts w:ascii="Aptos" w:hAnsi="Aptos"/>
                <w:sz w:val="28"/>
                <w:szCs w:val="26"/>
              </w:rPr>
              <w:t xml:space="preserve"> capacitación y concientización en la gestión de incidentes</w:t>
            </w:r>
            <w:r w:rsidR="0057347D">
              <w:rPr>
                <w:rFonts w:ascii="Aptos" w:hAnsi="Aptos"/>
                <w:sz w:val="28"/>
                <w:szCs w:val="26"/>
              </w:rPr>
              <w:t xml:space="preserve"> </w:t>
            </w:r>
            <w:r w:rsidR="0057347D" w:rsidRPr="0057347D">
              <w:rPr>
                <w:rFonts w:ascii="Aptos" w:hAnsi="Aptos"/>
                <w:sz w:val="28"/>
                <w:szCs w:val="26"/>
              </w:rPr>
              <w:t xml:space="preserve">incluye </w:t>
            </w:r>
            <w:r w:rsidR="0094202A">
              <w:rPr>
                <w:rFonts w:ascii="Aptos" w:hAnsi="Aptos"/>
                <w:sz w:val="28"/>
                <w:szCs w:val="26"/>
              </w:rPr>
              <w:t xml:space="preserve">revisar si se realizó el proceso de </w:t>
            </w:r>
            <w:r w:rsidR="0057347D" w:rsidRPr="0057347D">
              <w:rPr>
                <w:rFonts w:ascii="Aptos" w:hAnsi="Aptos"/>
                <w:sz w:val="28"/>
                <w:szCs w:val="26"/>
              </w:rPr>
              <w:t>identificación de las necesidades de capacitación, la ejecución de programas de formación, la evaluación continua de su efectividad y la promoción de la concientización sobre las mejores prácticas en la gestión de incidentes</w:t>
            </w:r>
            <w:r w:rsidR="0094202A">
              <w:rPr>
                <w:rFonts w:ascii="Aptos" w:hAnsi="Aptos"/>
                <w:sz w:val="28"/>
                <w:szCs w:val="26"/>
              </w:rPr>
              <w:t xml:space="preserve"> de acuerdo a la planificación establecida</w:t>
            </w:r>
            <w:r w:rsidR="0057347D" w:rsidRPr="0057347D">
              <w:rPr>
                <w:rFonts w:ascii="Aptos" w:hAnsi="Aptos"/>
                <w:sz w:val="28"/>
                <w:szCs w:val="26"/>
              </w:rPr>
              <w:t>.</w:t>
            </w:r>
          </w:p>
          <w:p w14:paraId="0D21371E" w14:textId="77777777" w:rsidR="002D1F14" w:rsidRDefault="00165FB0" w:rsidP="00564FB8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165FB0">
              <w:rPr>
                <w:rFonts w:ascii="Aptos" w:hAnsi="Aptos"/>
                <w:sz w:val="28"/>
                <w:szCs w:val="26"/>
                <w:lang w:val="es-CL"/>
              </w:rPr>
              <w:t>Este levantamiento puede incluir análisis específicos tales como:</w:t>
            </w:r>
          </w:p>
          <w:p w14:paraId="18E89AE3" w14:textId="6BD7BF7C" w:rsidR="00992D18" w:rsidRPr="009754CA" w:rsidRDefault="009754CA">
            <w:pPr>
              <w:pStyle w:val="Textoindependiente"/>
              <w:numPr>
                <w:ilvl w:val="0"/>
                <w:numId w:val="3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9754CA">
              <w:rPr>
                <w:rFonts w:ascii="Aptos" w:hAnsi="Aptos"/>
                <w:sz w:val="28"/>
                <w:szCs w:val="26"/>
              </w:rPr>
              <w:t>¿Se ha establecido un proceso formal para identificar las necesidades de capacitación, certificación y formación profesional continua para el personal de respuesta a incidentes?</w:t>
            </w:r>
          </w:p>
          <w:p w14:paraId="1A0302CA" w14:textId="7DC6C2A2" w:rsidR="009754CA" w:rsidRPr="009754CA" w:rsidRDefault="009754CA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9754CA">
              <w:rPr>
                <w:rFonts w:ascii="Aptos" w:hAnsi="Aptos"/>
                <w:sz w:val="28"/>
                <w:szCs w:val="26"/>
              </w:rPr>
              <w:t>¿Qué métodos se utilizan para evaluar las necesidades de capacitación y certificación del personal?</w:t>
            </w:r>
          </w:p>
          <w:p w14:paraId="218F4BDF" w14:textId="599AE477" w:rsidR="009754CA" w:rsidRPr="009754CA" w:rsidRDefault="009754CA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9754CA">
              <w:rPr>
                <w:rFonts w:ascii="Aptos" w:hAnsi="Aptos"/>
                <w:sz w:val="28"/>
                <w:szCs w:val="26"/>
              </w:rPr>
              <w:t>¿Cómo se documenta y revisa este proceso para garantizar su eficacia y actualización?</w:t>
            </w:r>
          </w:p>
          <w:p w14:paraId="545ADC56" w14:textId="09C2FC45" w:rsidR="00BA460C" w:rsidRPr="00606D76" w:rsidRDefault="00BA460C">
            <w:pPr>
              <w:pStyle w:val="Textoindependiente"/>
              <w:numPr>
                <w:ilvl w:val="0"/>
                <w:numId w:val="3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A460C">
              <w:rPr>
                <w:rFonts w:ascii="Aptos" w:hAnsi="Aptos"/>
                <w:sz w:val="28"/>
                <w:szCs w:val="26"/>
              </w:rPr>
              <w:t>¿Se proporciona capacitación en respuesta a incidentes a todos los usuarios del sistema de acuerdo con sus funciones y responsabilidades específicas?</w:t>
            </w:r>
          </w:p>
          <w:p w14:paraId="4AEFA553" w14:textId="77777777" w:rsidR="00606D76" w:rsidRPr="00BA460C" w:rsidRDefault="00606D76">
            <w:pPr>
              <w:pStyle w:val="Textoindependiente"/>
              <w:numPr>
                <w:ilvl w:val="0"/>
                <w:numId w:val="8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A460C">
              <w:rPr>
                <w:rFonts w:ascii="Aptos" w:hAnsi="Aptos"/>
                <w:sz w:val="28"/>
                <w:szCs w:val="26"/>
              </w:rPr>
              <w:t>¿Existen criterios definidos para determinar qué certificaciones y formaciones son necesarias para cada rol específico en la respuesta a incidentes?</w:t>
            </w:r>
          </w:p>
          <w:p w14:paraId="02545D59" w14:textId="2A0EF888" w:rsidR="00606D76" w:rsidRPr="00606D76" w:rsidRDefault="00606D76">
            <w:pPr>
              <w:pStyle w:val="Textoindependiente"/>
              <w:numPr>
                <w:ilvl w:val="0"/>
                <w:numId w:val="9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>
              <w:rPr>
                <w:rFonts w:ascii="Aptos" w:hAnsi="Aptos"/>
                <w:sz w:val="28"/>
                <w:szCs w:val="26"/>
                <w:lang w:val="es-CL"/>
              </w:rPr>
              <w:t>¿Cómo se determinan y documentan las necesidades de capacitación específicas para cada función?</w:t>
            </w:r>
          </w:p>
          <w:p w14:paraId="185F30F3" w14:textId="7462834F" w:rsidR="00606D76" w:rsidRPr="00BA460C" w:rsidRDefault="00606D76">
            <w:pPr>
              <w:pStyle w:val="Textoindependiente"/>
              <w:numPr>
                <w:ilvl w:val="0"/>
                <w:numId w:val="9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A460C">
              <w:rPr>
                <w:rFonts w:ascii="Aptos" w:hAnsi="Aptos"/>
                <w:sz w:val="28"/>
                <w:szCs w:val="26"/>
              </w:rPr>
              <w:t>¿Cómo se asegura que estos criterios se apliquen de manera consistente?</w:t>
            </w:r>
          </w:p>
          <w:p w14:paraId="2A1400E0" w14:textId="1CD6FB93" w:rsidR="00606D76" w:rsidRPr="00606D76" w:rsidRDefault="00606D76">
            <w:pPr>
              <w:pStyle w:val="Textoindependiente"/>
              <w:numPr>
                <w:ilvl w:val="0"/>
                <w:numId w:val="9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>
              <w:rPr>
                <w:rFonts w:ascii="Aptos" w:hAnsi="Aptos"/>
                <w:sz w:val="28"/>
                <w:szCs w:val="26"/>
                <w:lang w:val="es-CL"/>
              </w:rPr>
              <w:t>¿Con qué frecuencia se revisan y actualizan los requisitos de formación?</w:t>
            </w:r>
          </w:p>
          <w:p w14:paraId="798E8911" w14:textId="72F68877" w:rsidR="0081667E" w:rsidRPr="0081667E" w:rsidRDefault="0081667E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81667E">
              <w:rPr>
                <w:rFonts w:ascii="Aptos" w:hAnsi="Aptos"/>
                <w:sz w:val="28"/>
                <w:szCs w:val="26"/>
              </w:rPr>
              <w:t>¿Se mantiene un registro actualizado de la capacitación proporcionada a cada usuario, incluyendo fechas y contenido de la formación?</w:t>
            </w:r>
          </w:p>
          <w:p w14:paraId="466EE281" w14:textId="48D96382" w:rsidR="0081667E" w:rsidRPr="00731C4F" w:rsidRDefault="0081667E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81667E">
              <w:rPr>
                <w:rFonts w:ascii="Aptos" w:hAnsi="Aptos"/>
                <w:sz w:val="28"/>
                <w:szCs w:val="26"/>
              </w:rPr>
              <w:t xml:space="preserve">¿Cómo se verifican y </w:t>
            </w:r>
            <w:r w:rsidR="00606D76">
              <w:rPr>
                <w:rFonts w:ascii="Aptos" w:hAnsi="Aptos"/>
                <w:sz w:val="28"/>
                <w:szCs w:val="26"/>
              </w:rPr>
              <w:t>supervisan</w:t>
            </w:r>
            <w:r w:rsidRPr="0081667E">
              <w:rPr>
                <w:rFonts w:ascii="Aptos" w:hAnsi="Aptos"/>
                <w:sz w:val="28"/>
                <w:szCs w:val="26"/>
              </w:rPr>
              <w:t xml:space="preserve"> estos registros para asegurar su precisión y completitud?</w:t>
            </w:r>
          </w:p>
          <w:p w14:paraId="5D4E7B2B" w14:textId="7E7DFEDB" w:rsidR="00731C4F" w:rsidRPr="00731C4F" w:rsidRDefault="00731C4F">
            <w:pPr>
              <w:pStyle w:val="Textoindependiente"/>
              <w:numPr>
                <w:ilvl w:val="0"/>
                <w:numId w:val="3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731C4F">
              <w:rPr>
                <w:rFonts w:ascii="Aptos" w:hAnsi="Aptos"/>
                <w:sz w:val="28"/>
                <w:szCs w:val="26"/>
              </w:rPr>
              <w:t xml:space="preserve">¿Existen evaluaciones de efectividad para asegurar que la capacitación proporcionada cumple con los objetivos y mejora la capacidad </w:t>
            </w:r>
            <w:r w:rsidRPr="00731C4F">
              <w:rPr>
                <w:rFonts w:ascii="Aptos" w:hAnsi="Aptos"/>
                <w:sz w:val="28"/>
                <w:szCs w:val="26"/>
              </w:rPr>
              <w:lastRenderedPageBreak/>
              <w:t>de respuesta a incidentes?</w:t>
            </w:r>
          </w:p>
          <w:p w14:paraId="7F5738B1" w14:textId="590EACEA" w:rsidR="00731C4F" w:rsidRPr="00731C4F" w:rsidRDefault="00731C4F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731C4F">
              <w:rPr>
                <w:rFonts w:ascii="Aptos" w:hAnsi="Aptos"/>
                <w:sz w:val="28"/>
                <w:szCs w:val="26"/>
              </w:rPr>
              <w:t>¿Qué métodos se utilizan para medir la efectividad de la capacitación en respuesta a incidentes?</w:t>
            </w:r>
          </w:p>
          <w:p w14:paraId="00B96742" w14:textId="28BDA2B8" w:rsidR="00564FB8" w:rsidRPr="00EE4C01" w:rsidRDefault="00731C4F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731C4F">
              <w:rPr>
                <w:rFonts w:ascii="Aptos" w:hAnsi="Aptos"/>
                <w:sz w:val="28"/>
                <w:szCs w:val="26"/>
              </w:rPr>
              <w:t xml:space="preserve">¿Cómo se documentan y aplican las mejoras sugeridas a partir </w:t>
            </w:r>
            <w:r w:rsidR="00EE4C01">
              <w:rPr>
                <w:rFonts w:ascii="Aptos" w:hAnsi="Aptos"/>
                <w:sz w:val="28"/>
                <w:szCs w:val="26"/>
              </w:rPr>
              <w:t>de las evaluaciones de efectividad</w:t>
            </w:r>
            <w:r w:rsidRPr="00731C4F">
              <w:rPr>
                <w:rFonts w:ascii="Aptos" w:hAnsi="Aptos"/>
                <w:sz w:val="28"/>
                <w:szCs w:val="26"/>
              </w:rPr>
              <w:t>?</w:t>
            </w:r>
          </w:p>
        </w:tc>
      </w:tr>
    </w:tbl>
    <w:p w14:paraId="249D5281" w14:textId="77777777" w:rsidR="008738AA" w:rsidRPr="007D390E" w:rsidRDefault="008738AA" w:rsidP="0009568A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sectPr w:rsidR="008738AA" w:rsidRPr="007D390E" w:rsidSect="00C63449">
      <w:pgSz w:w="20160" w:h="12240" w:orient="landscape"/>
      <w:pgMar w:top="1340" w:right="1400" w:bottom="1320" w:left="880" w:header="567" w:footer="68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39FF246" w14:textId="77777777" w:rsidR="005740AC" w:rsidRDefault="005740AC">
      <w:r>
        <w:separator/>
      </w:r>
    </w:p>
  </w:endnote>
  <w:endnote w:type="continuationSeparator" w:id="0">
    <w:p w14:paraId="58C002F3" w14:textId="77777777" w:rsidR="005740AC" w:rsidRDefault="005740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iberation Sans">
    <w:altName w:val="Arial"/>
    <w:charset w:val="00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7B9CB7" w14:textId="114A9004" w:rsidR="007766F8" w:rsidRPr="0025287F" w:rsidRDefault="0025287F" w:rsidP="0025287F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9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ECA23F" w14:textId="77777777" w:rsidR="005740AC" w:rsidRDefault="005740AC">
      <w:r>
        <w:separator/>
      </w:r>
    </w:p>
  </w:footnote>
  <w:footnote w:type="continuationSeparator" w:id="0">
    <w:p w14:paraId="6EB1501A" w14:textId="77777777" w:rsidR="005740AC" w:rsidRDefault="005740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159FEA" w14:textId="459E36AF" w:rsidR="000246B5" w:rsidRDefault="000F595F" w:rsidP="0025287F">
    <w:pPr>
      <w:pStyle w:val="Encabezado"/>
      <w:jc w:val="center"/>
    </w:pPr>
    <w:r>
      <w:rPr>
        <w:noProof/>
      </w:rPr>
      <w:drawing>
        <wp:anchor distT="0" distB="0" distL="114300" distR="114300" simplePos="0" relativeHeight="251658752" behindDoc="0" locked="0" layoutInCell="1" allowOverlap="1" wp14:anchorId="425A8F3A" wp14:editId="01C7CA6A">
          <wp:simplePos x="0" y="0"/>
          <wp:positionH relativeFrom="column">
            <wp:posOffset>-5497</wp:posOffset>
          </wp:positionH>
          <wp:positionV relativeFrom="paragraph">
            <wp:posOffset>-163773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C5210">
      <w:t>01</w:t>
    </w:r>
    <w:r w:rsidR="000246B5">
      <w:t xml:space="preserve"> –</w:t>
    </w:r>
    <w:r w:rsidR="0025287F">
      <w:t xml:space="preserve"> </w:t>
    </w:r>
    <w:r w:rsidR="00F02D0D" w:rsidRPr="00F02D0D">
      <w:t>Capacitación y Concientización</w:t>
    </w:r>
  </w:p>
  <w:p w14:paraId="1B1A0B68" w14:textId="77777777" w:rsidR="006645E8" w:rsidRDefault="006645E8" w:rsidP="0025287F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35365"/>
    <w:multiLevelType w:val="hybridMultilevel"/>
    <w:tmpl w:val="45B22F7E"/>
    <w:lvl w:ilvl="0" w:tplc="51F8F37C">
      <w:start w:val="1"/>
      <w:numFmt w:val="decimal"/>
      <w:lvlText w:val="%1."/>
      <w:lvlJc w:val="left"/>
      <w:pPr>
        <w:ind w:left="586" w:hanging="487"/>
      </w:pPr>
      <w:rPr>
        <w:rFonts w:ascii="Liberation Sans" w:eastAsia="Liberation Sans" w:hAnsi="Liberation Sans" w:cs="Liberation Sans" w:hint="default"/>
        <w:b/>
        <w:bCs/>
        <w:spacing w:val="-5"/>
        <w:w w:val="100"/>
        <w:sz w:val="45"/>
        <w:szCs w:val="45"/>
        <w:lang w:val="es-ES" w:eastAsia="en-US" w:bidi="ar-SA"/>
      </w:rPr>
    </w:lvl>
    <w:lvl w:ilvl="1" w:tplc="84E8226A">
      <w:start w:val="1"/>
      <w:numFmt w:val="decimal"/>
      <w:lvlText w:val="%2."/>
      <w:lvlJc w:val="left"/>
      <w:pPr>
        <w:ind w:left="531" w:hanging="312"/>
      </w:pPr>
      <w:rPr>
        <w:rFonts w:ascii="Liberation Sans" w:eastAsia="Liberation Sans" w:hAnsi="Liberation Sans" w:cs="Liberation Sans" w:hint="default"/>
        <w:spacing w:val="-14"/>
        <w:w w:val="100"/>
        <w:sz w:val="24"/>
        <w:szCs w:val="24"/>
        <w:lang w:val="es-ES" w:eastAsia="en-US" w:bidi="ar-SA"/>
      </w:rPr>
    </w:lvl>
    <w:lvl w:ilvl="2" w:tplc="A62C5B4E">
      <w:numFmt w:val="bullet"/>
      <w:lvlText w:val="•"/>
      <w:lvlJc w:val="left"/>
      <w:pPr>
        <w:ind w:left="1580" w:hanging="312"/>
      </w:pPr>
      <w:rPr>
        <w:rFonts w:hint="default"/>
        <w:lang w:val="es-ES" w:eastAsia="en-US" w:bidi="ar-SA"/>
      </w:rPr>
    </w:lvl>
    <w:lvl w:ilvl="3" w:tplc="2EB67126">
      <w:numFmt w:val="bullet"/>
      <w:lvlText w:val="•"/>
      <w:lvlJc w:val="left"/>
      <w:pPr>
        <w:ind w:left="2580" w:hanging="312"/>
      </w:pPr>
      <w:rPr>
        <w:rFonts w:hint="default"/>
        <w:lang w:val="es-ES" w:eastAsia="en-US" w:bidi="ar-SA"/>
      </w:rPr>
    </w:lvl>
    <w:lvl w:ilvl="4" w:tplc="3252C3E4">
      <w:numFmt w:val="bullet"/>
      <w:lvlText w:val="•"/>
      <w:lvlJc w:val="left"/>
      <w:pPr>
        <w:ind w:left="3580" w:hanging="312"/>
      </w:pPr>
      <w:rPr>
        <w:rFonts w:hint="default"/>
        <w:lang w:val="es-ES" w:eastAsia="en-US" w:bidi="ar-SA"/>
      </w:rPr>
    </w:lvl>
    <w:lvl w:ilvl="5" w:tplc="B2F4E280">
      <w:numFmt w:val="bullet"/>
      <w:lvlText w:val="•"/>
      <w:lvlJc w:val="left"/>
      <w:pPr>
        <w:ind w:left="4580" w:hanging="312"/>
      </w:pPr>
      <w:rPr>
        <w:rFonts w:hint="default"/>
        <w:lang w:val="es-ES" w:eastAsia="en-US" w:bidi="ar-SA"/>
      </w:rPr>
    </w:lvl>
    <w:lvl w:ilvl="6" w:tplc="D92A9828">
      <w:numFmt w:val="bullet"/>
      <w:lvlText w:val="•"/>
      <w:lvlJc w:val="left"/>
      <w:pPr>
        <w:ind w:left="5580" w:hanging="312"/>
      </w:pPr>
      <w:rPr>
        <w:rFonts w:hint="default"/>
        <w:lang w:val="es-ES" w:eastAsia="en-US" w:bidi="ar-SA"/>
      </w:rPr>
    </w:lvl>
    <w:lvl w:ilvl="7" w:tplc="E146EF9E">
      <w:numFmt w:val="bullet"/>
      <w:lvlText w:val="•"/>
      <w:lvlJc w:val="left"/>
      <w:pPr>
        <w:ind w:left="6580" w:hanging="312"/>
      </w:pPr>
      <w:rPr>
        <w:rFonts w:hint="default"/>
        <w:lang w:val="es-ES" w:eastAsia="en-US" w:bidi="ar-SA"/>
      </w:rPr>
    </w:lvl>
    <w:lvl w:ilvl="8" w:tplc="0E402FF6">
      <w:numFmt w:val="bullet"/>
      <w:lvlText w:val="•"/>
      <w:lvlJc w:val="left"/>
      <w:pPr>
        <w:ind w:left="7580" w:hanging="312"/>
      </w:pPr>
      <w:rPr>
        <w:rFonts w:hint="default"/>
        <w:lang w:val="es-ES" w:eastAsia="en-US" w:bidi="ar-SA"/>
      </w:rPr>
    </w:lvl>
  </w:abstractNum>
  <w:abstractNum w:abstractNumId="1" w15:restartNumberingAfterBreak="0">
    <w:nsid w:val="0DE071F8"/>
    <w:multiLevelType w:val="hybridMultilevel"/>
    <w:tmpl w:val="82FA2008"/>
    <w:lvl w:ilvl="0" w:tplc="4CF6FE04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200" w:hanging="360"/>
      </w:pPr>
    </w:lvl>
    <w:lvl w:ilvl="2" w:tplc="340A001B" w:tentative="1">
      <w:start w:val="1"/>
      <w:numFmt w:val="lowerRoman"/>
      <w:lvlText w:val="%3."/>
      <w:lvlJc w:val="right"/>
      <w:pPr>
        <w:ind w:left="1920" w:hanging="180"/>
      </w:pPr>
    </w:lvl>
    <w:lvl w:ilvl="3" w:tplc="340A000F" w:tentative="1">
      <w:start w:val="1"/>
      <w:numFmt w:val="decimal"/>
      <w:lvlText w:val="%4."/>
      <w:lvlJc w:val="left"/>
      <w:pPr>
        <w:ind w:left="2640" w:hanging="360"/>
      </w:pPr>
    </w:lvl>
    <w:lvl w:ilvl="4" w:tplc="340A0019" w:tentative="1">
      <w:start w:val="1"/>
      <w:numFmt w:val="lowerLetter"/>
      <w:lvlText w:val="%5."/>
      <w:lvlJc w:val="left"/>
      <w:pPr>
        <w:ind w:left="3360" w:hanging="360"/>
      </w:pPr>
    </w:lvl>
    <w:lvl w:ilvl="5" w:tplc="340A001B" w:tentative="1">
      <w:start w:val="1"/>
      <w:numFmt w:val="lowerRoman"/>
      <w:lvlText w:val="%6."/>
      <w:lvlJc w:val="right"/>
      <w:pPr>
        <w:ind w:left="4080" w:hanging="180"/>
      </w:pPr>
    </w:lvl>
    <w:lvl w:ilvl="6" w:tplc="340A000F" w:tentative="1">
      <w:start w:val="1"/>
      <w:numFmt w:val="decimal"/>
      <w:lvlText w:val="%7."/>
      <w:lvlJc w:val="left"/>
      <w:pPr>
        <w:ind w:left="4800" w:hanging="360"/>
      </w:pPr>
    </w:lvl>
    <w:lvl w:ilvl="7" w:tplc="340A0019" w:tentative="1">
      <w:start w:val="1"/>
      <w:numFmt w:val="lowerLetter"/>
      <w:lvlText w:val="%8."/>
      <w:lvlJc w:val="left"/>
      <w:pPr>
        <w:ind w:left="5520" w:hanging="360"/>
      </w:pPr>
    </w:lvl>
    <w:lvl w:ilvl="8" w:tplc="340A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2" w15:restartNumberingAfterBreak="0">
    <w:nsid w:val="0E6A297D"/>
    <w:multiLevelType w:val="hybridMultilevel"/>
    <w:tmpl w:val="4B963E32"/>
    <w:lvl w:ilvl="0" w:tplc="2C0A0005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1" w:tplc="2C0A0003" w:tentative="1">
      <w:start w:val="1"/>
      <w:numFmt w:val="bullet"/>
      <w:lvlText w:val="o"/>
      <w:lvlJc w:val="left"/>
      <w:pPr>
        <w:ind w:left="3277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997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4717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5437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6157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877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7597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8317" w:hanging="360"/>
      </w:pPr>
      <w:rPr>
        <w:rFonts w:ascii="Wingdings" w:hAnsi="Wingdings" w:hint="default"/>
      </w:rPr>
    </w:lvl>
  </w:abstractNum>
  <w:abstractNum w:abstractNumId="3" w15:restartNumberingAfterBreak="0">
    <w:nsid w:val="12D51DA3"/>
    <w:multiLevelType w:val="hybridMultilevel"/>
    <w:tmpl w:val="64020A98"/>
    <w:lvl w:ilvl="0" w:tplc="2C0A0003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1" w:tplc="2C0A0003" w:tentative="1">
      <w:start w:val="1"/>
      <w:numFmt w:val="bullet"/>
      <w:lvlText w:val="o"/>
      <w:lvlJc w:val="left"/>
      <w:pPr>
        <w:ind w:left="2557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277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997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717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437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157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877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597" w:hanging="360"/>
      </w:pPr>
      <w:rPr>
        <w:rFonts w:ascii="Wingdings" w:hAnsi="Wingdings" w:hint="default"/>
      </w:rPr>
    </w:lvl>
  </w:abstractNum>
  <w:abstractNum w:abstractNumId="4" w15:restartNumberingAfterBreak="0">
    <w:nsid w:val="18E23C45"/>
    <w:multiLevelType w:val="hybridMultilevel"/>
    <w:tmpl w:val="6250F5D2"/>
    <w:lvl w:ilvl="0" w:tplc="2C0A0005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1" w:tplc="2C0A0003" w:tentative="1">
      <w:start w:val="1"/>
      <w:numFmt w:val="bullet"/>
      <w:lvlText w:val="o"/>
      <w:lvlJc w:val="left"/>
      <w:pPr>
        <w:ind w:left="3277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997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4717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5437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6157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877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7597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8317" w:hanging="360"/>
      </w:pPr>
      <w:rPr>
        <w:rFonts w:ascii="Wingdings" w:hAnsi="Wingdings" w:hint="default"/>
      </w:rPr>
    </w:lvl>
  </w:abstractNum>
  <w:abstractNum w:abstractNumId="5" w15:restartNumberingAfterBreak="0">
    <w:nsid w:val="350B3182"/>
    <w:multiLevelType w:val="hybridMultilevel"/>
    <w:tmpl w:val="AEE28AA6"/>
    <w:lvl w:ilvl="0" w:tplc="2C0A0003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1" w:tplc="2C0A0003" w:tentative="1">
      <w:start w:val="1"/>
      <w:numFmt w:val="bullet"/>
      <w:lvlText w:val="o"/>
      <w:lvlJc w:val="left"/>
      <w:pPr>
        <w:ind w:left="2557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277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997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717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437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157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877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597" w:hanging="360"/>
      </w:pPr>
      <w:rPr>
        <w:rFonts w:ascii="Wingdings" w:hAnsi="Wingdings" w:hint="default"/>
      </w:rPr>
    </w:lvl>
  </w:abstractNum>
  <w:abstractNum w:abstractNumId="6" w15:restartNumberingAfterBreak="0">
    <w:nsid w:val="410A602E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7" w15:restartNumberingAfterBreak="0">
    <w:nsid w:val="60740737"/>
    <w:multiLevelType w:val="hybridMultilevel"/>
    <w:tmpl w:val="B2389692"/>
    <w:lvl w:ilvl="0" w:tplc="340A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8" w15:restartNumberingAfterBreak="0">
    <w:nsid w:val="6F24106F"/>
    <w:multiLevelType w:val="hybridMultilevel"/>
    <w:tmpl w:val="3754FD4A"/>
    <w:lvl w:ilvl="0" w:tplc="2C0A0003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1" w:tplc="2C0A0003" w:tentative="1">
      <w:start w:val="1"/>
      <w:numFmt w:val="bullet"/>
      <w:lvlText w:val="o"/>
      <w:lvlJc w:val="left"/>
      <w:pPr>
        <w:ind w:left="2557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277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997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717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437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157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877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597" w:hanging="360"/>
      </w:pPr>
      <w:rPr>
        <w:rFonts w:ascii="Wingdings" w:hAnsi="Wingdings" w:hint="default"/>
      </w:rPr>
    </w:lvl>
  </w:abstractNum>
  <w:abstractNum w:abstractNumId="9" w15:restartNumberingAfterBreak="0">
    <w:nsid w:val="75CC67CB"/>
    <w:multiLevelType w:val="hybridMultilevel"/>
    <w:tmpl w:val="1EBA0560"/>
    <w:lvl w:ilvl="0" w:tplc="A0FC6272">
      <w:start w:val="1"/>
      <w:numFmt w:val="decimal"/>
      <w:lvlText w:val="%1."/>
      <w:lvlJc w:val="left"/>
      <w:pPr>
        <w:ind w:left="473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193" w:hanging="360"/>
      </w:pPr>
    </w:lvl>
    <w:lvl w:ilvl="2" w:tplc="340A001B" w:tentative="1">
      <w:start w:val="1"/>
      <w:numFmt w:val="lowerRoman"/>
      <w:lvlText w:val="%3."/>
      <w:lvlJc w:val="right"/>
      <w:pPr>
        <w:ind w:left="1913" w:hanging="180"/>
      </w:pPr>
    </w:lvl>
    <w:lvl w:ilvl="3" w:tplc="340A000F" w:tentative="1">
      <w:start w:val="1"/>
      <w:numFmt w:val="decimal"/>
      <w:lvlText w:val="%4."/>
      <w:lvlJc w:val="left"/>
      <w:pPr>
        <w:ind w:left="2633" w:hanging="360"/>
      </w:pPr>
    </w:lvl>
    <w:lvl w:ilvl="4" w:tplc="340A0019" w:tentative="1">
      <w:start w:val="1"/>
      <w:numFmt w:val="lowerLetter"/>
      <w:lvlText w:val="%5."/>
      <w:lvlJc w:val="left"/>
      <w:pPr>
        <w:ind w:left="3353" w:hanging="360"/>
      </w:pPr>
    </w:lvl>
    <w:lvl w:ilvl="5" w:tplc="340A001B" w:tentative="1">
      <w:start w:val="1"/>
      <w:numFmt w:val="lowerRoman"/>
      <w:lvlText w:val="%6."/>
      <w:lvlJc w:val="right"/>
      <w:pPr>
        <w:ind w:left="4073" w:hanging="180"/>
      </w:pPr>
    </w:lvl>
    <w:lvl w:ilvl="6" w:tplc="340A000F" w:tentative="1">
      <w:start w:val="1"/>
      <w:numFmt w:val="decimal"/>
      <w:lvlText w:val="%7."/>
      <w:lvlJc w:val="left"/>
      <w:pPr>
        <w:ind w:left="4793" w:hanging="360"/>
      </w:pPr>
    </w:lvl>
    <w:lvl w:ilvl="7" w:tplc="340A0019" w:tentative="1">
      <w:start w:val="1"/>
      <w:numFmt w:val="lowerLetter"/>
      <w:lvlText w:val="%8."/>
      <w:lvlJc w:val="left"/>
      <w:pPr>
        <w:ind w:left="5513" w:hanging="360"/>
      </w:pPr>
    </w:lvl>
    <w:lvl w:ilvl="8" w:tplc="340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10" w15:restartNumberingAfterBreak="0">
    <w:nsid w:val="7D47683F"/>
    <w:multiLevelType w:val="hybridMultilevel"/>
    <w:tmpl w:val="C8A020FA"/>
    <w:lvl w:ilvl="0" w:tplc="2C0A0003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1" w:tplc="2C0A0003" w:tentative="1">
      <w:start w:val="1"/>
      <w:numFmt w:val="bullet"/>
      <w:lvlText w:val="o"/>
      <w:lvlJc w:val="left"/>
      <w:pPr>
        <w:ind w:left="2557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277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997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717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437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157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877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597" w:hanging="360"/>
      </w:pPr>
      <w:rPr>
        <w:rFonts w:ascii="Wingdings" w:hAnsi="Wingdings" w:hint="default"/>
      </w:rPr>
    </w:lvl>
  </w:abstractNum>
  <w:num w:numId="1" w16cid:durableId="1404184314">
    <w:abstractNumId w:val="6"/>
  </w:num>
  <w:num w:numId="2" w16cid:durableId="1099914322">
    <w:abstractNumId w:val="0"/>
  </w:num>
  <w:num w:numId="3" w16cid:durableId="1851092868">
    <w:abstractNumId w:val="7"/>
  </w:num>
  <w:num w:numId="4" w16cid:durableId="1615558856">
    <w:abstractNumId w:val="8"/>
  </w:num>
  <w:num w:numId="5" w16cid:durableId="204946252">
    <w:abstractNumId w:val="3"/>
  </w:num>
  <w:num w:numId="6" w16cid:durableId="47732992">
    <w:abstractNumId w:val="2"/>
  </w:num>
  <w:num w:numId="7" w16cid:durableId="1072695834">
    <w:abstractNumId w:val="5"/>
  </w:num>
  <w:num w:numId="8" w16cid:durableId="1781876827">
    <w:abstractNumId w:val="10"/>
  </w:num>
  <w:num w:numId="9" w16cid:durableId="1201432159">
    <w:abstractNumId w:val="4"/>
  </w:num>
  <w:num w:numId="10" w16cid:durableId="880826584">
    <w:abstractNumId w:val="1"/>
  </w:num>
  <w:num w:numId="11" w16cid:durableId="234164837">
    <w:abstractNumId w:val="9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66F8"/>
    <w:rsid w:val="000246B5"/>
    <w:rsid w:val="00033DAF"/>
    <w:rsid w:val="00036E9A"/>
    <w:rsid w:val="00063E7D"/>
    <w:rsid w:val="0009568A"/>
    <w:rsid w:val="000B1987"/>
    <w:rsid w:val="000B2376"/>
    <w:rsid w:val="000B644D"/>
    <w:rsid w:val="000D6CBA"/>
    <w:rsid w:val="000E76B6"/>
    <w:rsid w:val="000F595F"/>
    <w:rsid w:val="00104ADE"/>
    <w:rsid w:val="0016576D"/>
    <w:rsid w:val="00165FB0"/>
    <w:rsid w:val="00180A85"/>
    <w:rsid w:val="001842BB"/>
    <w:rsid w:val="001B040D"/>
    <w:rsid w:val="001B16C7"/>
    <w:rsid w:val="001C1C17"/>
    <w:rsid w:val="001D5653"/>
    <w:rsid w:val="002457E4"/>
    <w:rsid w:val="0025287F"/>
    <w:rsid w:val="002A68A6"/>
    <w:rsid w:val="002D1F14"/>
    <w:rsid w:val="002D6660"/>
    <w:rsid w:val="002F2ECC"/>
    <w:rsid w:val="0030526A"/>
    <w:rsid w:val="00331CC8"/>
    <w:rsid w:val="0034166E"/>
    <w:rsid w:val="00341B64"/>
    <w:rsid w:val="00362672"/>
    <w:rsid w:val="00365CB4"/>
    <w:rsid w:val="0039062C"/>
    <w:rsid w:val="00393ACC"/>
    <w:rsid w:val="004044F5"/>
    <w:rsid w:val="004127F6"/>
    <w:rsid w:val="00424A31"/>
    <w:rsid w:val="00434990"/>
    <w:rsid w:val="004440DF"/>
    <w:rsid w:val="00470ABB"/>
    <w:rsid w:val="004744F1"/>
    <w:rsid w:val="00480AC7"/>
    <w:rsid w:val="004940B9"/>
    <w:rsid w:val="004E33CF"/>
    <w:rsid w:val="004E480A"/>
    <w:rsid w:val="00507F2E"/>
    <w:rsid w:val="005451FE"/>
    <w:rsid w:val="00564FB8"/>
    <w:rsid w:val="0056582C"/>
    <w:rsid w:val="0057347D"/>
    <w:rsid w:val="005740AC"/>
    <w:rsid w:val="00592E49"/>
    <w:rsid w:val="005B41EC"/>
    <w:rsid w:val="005B4316"/>
    <w:rsid w:val="005C3051"/>
    <w:rsid w:val="005F1DB2"/>
    <w:rsid w:val="00606D76"/>
    <w:rsid w:val="00613550"/>
    <w:rsid w:val="00620CC8"/>
    <w:rsid w:val="00623B3C"/>
    <w:rsid w:val="00654DBE"/>
    <w:rsid w:val="006645E8"/>
    <w:rsid w:val="00687E2D"/>
    <w:rsid w:val="006968BB"/>
    <w:rsid w:val="006A3143"/>
    <w:rsid w:val="006A5623"/>
    <w:rsid w:val="006B73C2"/>
    <w:rsid w:val="006C5210"/>
    <w:rsid w:val="006D3726"/>
    <w:rsid w:val="0072251B"/>
    <w:rsid w:val="00731C4F"/>
    <w:rsid w:val="00771396"/>
    <w:rsid w:val="007766F8"/>
    <w:rsid w:val="00783A4C"/>
    <w:rsid w:val="007C6543"/>
    <w:rsid w:val="007D390E"/>
    <w:rsid w:val="007D73D1"/>
    <w:rsid w:val="007E2EBB"/>
    <w:rsid w:val="0081667E"/>
    <w:rsid w:val="00816AE7"/>
    <w:rsid w:val="008217DA"/>
    <w:rsid w:val="00831A84"/>
    <w:rsid w:val="0084692E"/>
    <w:rsid w:val="00863909"/>
    <w:rsid w:val="008738AA"/>
    <w:rsid w:val="008762CF"/>
    <w:rsid w:val="008A6369"/>
    <w:rsid w:val="008C1016"/>
    <w:rsid w:val="00927FBB"/>
    <w:rsid w:val="009313B9"/>
    <w:rsid w:val="0094202A"/>
    <w:rsid w:val="00956CBB"/>
    <w:rsid w:val="009754CA"/>
    <w:rsid w:val="00992D18"/>
    <w:rsid w:val="00A40309"/>
    <w:rsid w:val="00A416F7"/>
    <w:rsid w:val="00A417EA"/>
    <w:rsid w:val="00A77756"/>
    <w:rsid w:val="00AB2DC5"/>
    <w:rsid w:val="00AF3929"/>
    <w:rsid w:val="00AF7AC3"/>
    <w:rsid w:val="00B20977"/>
    <w:rsid w:val="00B22C8C"/>
    <w:rsid w:val="00B25168"/>
    <w:rsid w:val="00B633AA"/>
    <w:rsid w:val="00B82486"/>
    <w:rsid w:val="00B853D2"/>
    <w:rsid w:val="00BA460C"/>
    <w:rsid w:val="00BA5780"/>
    <w:rsid w:val="00BF5EDF"/>
    <w:rsid w:val="00C13ADB"/>
    <w:rsid w:val="00C2684B"/>
    <w:rsid w:val="00C3534B"/>
    <w:rsid w:val="00C63449"/>
    <w:rsid w:val="00CA655E"/>
    <w:rsid w:val="00CC2A9B"/>
    <w:rsid w:val="00CE3826"/>
    <w:rsid w:val="00D229ED"/>
    <w:rsid w:val="00D548C5"/>
    <w:rsid w:val="00D73C08"/>
    <w:rsid w:val="00E018C1"/>
    <w:rsid w:val="00E65276"/>
    <w:rsid w:val="00E77347"/>
    <w:rsid w:val="00EA0579"/>
    <w:rsid w:val="00EB6FEF"/>
    <w:rsid w:val="00EE4452"/>
    <w:rsid w:val="00EE4C01"/>
    <w:rsid w:val="00F02D0D"/>
    <w:rsid w:val="00F0646A"/>
    <w:rsid w:val="00F06B7F"/>
    <w:rsid w:val="00F26E72"/>
    <w:rsid w:val="00F80F80"/>
    <w:rsid w:val="00F96E74"/>
    <w:rsid w:val="00FC1457"/>
    <w:rsid w:val="00FC146F"/>
    <w:rsid w:val="00FC7778"/>
    <w:rsid w:val="00FE61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D1FDCF"/>
  <w15:docId w15:val="{99AE3FA6-D3A3-42DC-B5FA-DDDEE93DA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Liberation Sans" w:eastAsia="Liberation Sans" w:hAnsi="Liberation Sans" w:cs="Liberation Sans"/>
      <w:lang w:val="es-ES"/>
    </w:rPr>
  </w:style>
  <w:style w:type="paragraph" w:styleId="Ttulo1">
    <w:name w:val="heading 1"/>
    <w:basedOn w:val="Normal"/>
    <w:uiPriority w:val="9"/>
    <w:qFormat/>
    <w:pPr>
      <w:ind w:left="586" w:hanging="487"/>
      <w:outlineLvl w:val="0"/>
    </w:pPr>
    <w:rPr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ind w:left="10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uiPriority w:val="9"/>
    <w:unhideWhenUsed/>
    <w:qFormat/>
    <w:pPr>
      <w:ind w:left="832" w:hanging="733"/>
      <w:outlineLvl w:val="2"/>
    </w:pPr>
    <w:rPr>
      <w:b/>
      <w:bCs/>
      <w:sz w:val="30"/>
      <w:szCs w:val="30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927FBB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963"/>
    </w:pPr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00"/>
    </w:pPr>
    <w:rPr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383" w:hanging="309"/>
    </w:pPr>
  </w:style>
  <w:style w:type="paragraph" w:customStyle="1" w:styleId="TableParagraph">
    <w:name w:val="Table Paragraph"/>
    <w:basedOn w:val="Normal"/>
    <w:uiPriority w:val="1"/>
    <w:qFormat/>
    <w:pPr>
      <w:spacing w:before="73"/>
      <w:ind w:left="112"/>
    </w:pPr>
  </w:style>
  <w:style w:type="paragraph" w:styleId="Encabezado">
    <w:name w:val="header"/>
    <w:basedOn w:val="Normal"/>
    <w:link w:val="Encabezado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5287F"/>
    <w:rPr>
      <w:rFonts w:ascii="Liberation Sans" w:eastAsia="Liberation Sans" w:hAnsi="Liberation Sans" w:cs="Liberation Sans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5287F"/>
    <w:rPr>
      <w:rFonts w:ascii="Liberation Sans" w:eastAsia="Liberation Sans" w:hAnsi="Liberation Sans" w:cs="Liberation Sans"/>
      <w:lang w:val="es-ES"/>
    </w:rPr>
  </w:style>
  <w:style w:type="table" w:styleId="Tablaconcuadrcula">
    <w:name w:val="Table Grid"/>
    <w:basedOn w:val="Tablanormal"/>
    <w:uiPriority w:val="39"/>
    <w:rsid w:val="002D1F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tion-enable-hover">
    <w:name w:val="notion-enable-hover"/>
    <w:basedOn w:val="Fuentedeprrafopredeter"/>
    <w:rsid w:val="00CA655E"/>
  </w:style>
  <w:style w:type="paragraph" w:styleId="NormalWeb">
    <w:name w:val="Normal (Web)"/>
    <w:basedOn w:val="Normal"/>
    <w:uiPriority w:val="99"/>
    <w:semiHidden/>
    <w:unhideWhenUsed/>
    <w:rsid w:val="00F02D0D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s-CL" w:eastAsia="es-CL"/>
    </w:rPr>
  </w:style>
  <w:style w:type="character" w:styleId="Textoennegrita">
    <w:name w:val="Strong"/>
    <w:basedOn w:val="Fuentedeprrafopredeter"/>
    <w:uiPriority w:val="22"/>
    <w:qFormat/>
    <w:rsid w:val="00F02D0D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927FBB"/>
    <w:rPr>
      <w:rFonts w:asciiTheme="majorHAnsi" w:eastAsiaTheme="majorEastAsia" w:hAnsiTheme="majorHAnsi" w:cstheme="majorBidi"/>
      <w:i/>
      <w:iCs/>
      <w:color w:val="365F91" w:themeColor="accent1" w:themeShade="BF"/>
      <w:lang w:val="es-ES"/>
    </w:rPr>
  </w:style>
  <w:style w:type="paragraph" w:styleId="Sinespaciado">
    <w:name w:val="No Spacing"/>
    <w:uiPriority w:val="1"/>
    <w:qFormat/>
    <w:rsid w:val="000B2376"/>
    <w:rPr>
      <w:rFonts w:ascii="Liberation Sans" w:eastAsia="Liberation Sans" w:hAnsi="Liberation Sans" w:cs="Liberation Sans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8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8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1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7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70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0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76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6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84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9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75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2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69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28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41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1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16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97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03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4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1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58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0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72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1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26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4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77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6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8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5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4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98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0AFDD2-390F-4747-9663-C5E56BD03CF8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customXml/itemProps2.xml><?xml version="1.0" encoding="utf-8"?>
<ds:datastoreItem xmlns:ds="http://schemas.openxmlformats.org/officeDocument/2006/customXml" ds:itemID="{76F7EBB5-FE4B-4065-A41A-910684ADFD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7AC1533-5676-43C6-8A4B-3E1CDB370C7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E5E7BC6-10D7-480A-8AE3-59F77BA6F6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7</Pages>
  <Words>1392</Words>
  <Characters>7662</Characters>
  <Application>Microsoft Office Word</Application>
  <DocSecurity>0</DocSecurity>
  <Lines>63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Nicolás Aguirre</dc:creator>
  <cp:lastModifiedBy>Nicolas Aguirre</cp:lastModifiedBy>
  <cp:revision>11</cp:revision>
  <dcterms:created xsi:type="dcterms:W3CDTF">2024-08-16T17:00:00Z</dcterms:created>
  <dcterms:modified xsi:type="dcterms:W3CDTF">2025-01-07T10:07:00Z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